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70FF9" w:rsidRDefault="00FB1036" w:rsidP="00E96764">
      <w:pPr>
        <w:pStyle w:val="Heading1"/>
        <w:spacing w:before="100" w:beforeAutospacing="1" w:after="0" w:line="240" w:lineRule="auto"/>
        <w:jc w:val="center"/>
      </w:pPr>
      <w:bookmarkStart w:id="0" w:name="_h4ayw2l9m8tu" w:colFirst="0" w:colLast="0"/>
      <w:bookmarkEnd w:id="0"/>
      <w:r>
        <w:t>Industry Apprenticeship Accelerator</w:t>
      </w:r>
    </w:p>
    <w:p w14:paraId="00000002" w14:textId="77777777" w:rsidR="00870FF9" w:rsidRDefault="00FB1036" w:rsidP="00E96764">
      <w:pPr>
        <w:pStyle w:val="Heading2"/>
        <w:spacing w:before="100" w:beforeAutospacing="1" w:after="0" w:line="240" w:lineRule="auto"/>
        <w:jc w:val="center"/>
      </w:pPr>
      <w:bookmarkStart w:id="1" w:name="_qgxf2hde0hxd" w:colFirst="0" w:colLast="0"/>
      <w:bookmarkEnd w:id="1"/>
      <w:r>
        <w:t>Pre-Proposal Conference Questions and Answers</w:t>
      </w:r>
    </w:p>
    <w:p w14:paraId="00000004" w14:textId="4518C067" w:rsidR="00870FF9" w:rsidRDefault="00870FF9" w:rsidP="02F4ADFB"/>
    <w:p w14:paraId="00000005" w14:textId="7E7F84FB" w:rsidR="00870FF9" w:rsidRDefault="02F4ADFB">
      <w:r w:rsidRPr="02F4ADFB">
        <w:rPr>
          <w:b/>
          <w:bCs/>
        </w:rPr>
        <w:t xml:space="preserve">Question 1: </w:t>
      </w:r>
      <w:r>
        <w:t xml:space="preserve">Will the slides be made available? </w:t>
      </w:r>
    </w:p>
    <w:p w14:paraId="00000007" w14:textId="1114F722" w:rsidR="00870FF9" w:rsidRDefault="02F4ADFB" w:rsidP="02F4ADFB">
      <w:pPr>
        <w:spacing w:after="240"/>
      </w:pPr>
      <w:r w:rsidRPr="02F4ADFB">
        <w:rPr>
          <w:b/>
          <w:bCs/>
        </w:rPr>
        <w:t xml:space="preserve">Answer: </w:t>
      </w:r>
      <w:r>
        <w:t xml:space="preserve">Yes. The slides will be posted on the Industry Apprenticeship Accelerator </w:t>
      </w:r>
      <w:hyperlink r:id="rId7">
        <w:r w:rsidRPr="02F4ADFB">
          <w:rPr>
            <w:color w:val="1155CC"/>
            <w:u w:val="single"/>
          </w:rPr>
          <w:t>website</w:t>
        </w:r>
      </w:hyperlink>
      <w:r>
        <w:t>.</w:t>
      </w:r>
    </w:p>
    <w:p w14:paraId="00000008" w14:textId="088CCDD9" w:rsidR="00870FF9" w:rsidRDefault="02F4ADFB">
      <w:r w:rsidRPr="02F4ADFB">
        <w:rPr>
          <w:b/>
          <w:bCs/>
        </w:rPr>
        <w:t xml:space="preserve">Question 2: </w:t>
      </w:r>
      <w:r>
        <w:t xml:space="preserve">Are the apprentices </w:t>
      </w:r>
      <w:proofErr w:type="gramStart"/>
      <w:r>
        <w:t>paid</w:t>
      </w:r>
      <w:proofErr w:type="gramEnd"/>
      <w:r>
        <w:t xml:space="preserve"> by the State or directly by the grant recipients? </w:t>
      </w:r>
    </w:p>
    <w:p w14:paraId="0000000A" w14:textId="077EF82F" w:rsidR="00870FF9" w:rsidRDefault="02F4ADFB" w:rsidP="02F4ADFB">
      <w:pPr>
        <w:spacing w:after="240"/>
      </w:pPr>
      <w:r w:rsidRPr="02F4ADFB">
        <w:rPr>
          <w:b/>
          <w:bCs/>
        </w:rPr>
        <w:t xml:space="preserve">Answer: </w:t>
      </w:r>
      <w:r>
        <w:t>Apprentices are W-2 employees of an employer. Grant funds can be used to offset the wages of apprentices but the employer who employs the apprentice pays the apprentice directly.</w:t>
      </w:r>
    </w:p>
    <w:p w14:paraId="0000000B" w14:textId="1DB39C20" w:rsidR="00870FF9" w:rsidRDefault="02F4ADFB">
      <w:r w:rsidRPr="02F4ADFB">
        <w:rPr>
          <w:b/>
          <w:bCs/>
        </w:rPr>
        <w:t>Question 3</w:t>
      </w:r>
      <w:r>
        <w:t>: Can approval of Registered Apprenticeship programs by the United States Department of Labor’s Office of Apprenticeship count for this program?</w:t>
      </w:r>
    </w:p>
    <w:p w14:paraId="0000000D" w14:textId="2529735B" w:rsidR="00870FF9" w:rsidRDefault="02F4ADFB" w:rsidP="02F4ADFB">
      <w:pPr>
        <w:spacing w:after="240"/>
      </w:pPr>
      <w:r w:rsidRPr="02F4ADFB">
        <w:rPr>
          <w:b/>
          <w:bCs/>
        </w:rPr>
        <w:t xml:space="preserve">Answer: </w:t>
      </w:r>
      <w:r>
        <w:t xml:space="preserve">The Maryland Department of Labor (MD Labor) serves as the “State Apprenticeship Agency.” All grantees that receive funding under the Industry Apprenticeship Accelerator program must seek approval from the Maryland Apprenticeship and Training Council for the Registered Apprenticeship programs developed with grant funds. If the program is already approved by another State Apprenticeship Agency or the United States Department of Labor, the Maryland Office of Apprenticeship is available to provide support for the Sponsor to receive reciprocal registration. </w:t>
      </w:r>
    </w:p>
    <w:p w14:paraId="475139C7" w14:textId="59E18A5A" w:rsidR="00870FF9" w:rsidRDefault="02F4ADFB" w:rsidP="02F4ADFB">
      <w:pPr>
        <w:rPr>
          <w:lang w:val="en-US"/>
        </w:rPr>
      </w:pPr>
      <w:r w:rsidRPr="02F4ADFB">
        <w:rPr>
          <w:b/>
          <w:bCs/>
          <w:lang w:val="en-US"/>
        </w:rPr>
        <w:t>Question 4:</w:t>
      </w:r>
      <w:r w:rsidRPr="02F4ADFB">
        <w:rPr>
          <w:lang w:val="en-US"/>
        </w:rPr>
        <w:t xml:space="preserve"> Is there someone at MD Labor that can help me develop apprenticeship standards? </w:t>
      </w:r>
    </w:p>
    <w:p w14:paraId="0000000F" w14:textId="58F3DD67" w:rsidR="00870FF9" w:rsidRDefault="02F4ADFB" w:rsidP="02F4ADFB">
      <w:pPr>
        <w:spacing w:after="240"/>
        <w:rPr>
          <w:lang w:val="en-US"/>
        </w:rPr>
      </w:pPr>
      <w:r w:rsidRPr="02F4ADFB">
        <w:rPr>
          <w:b/>
          <w:bCs/>
          <w:lang w:val="en-US"/>
        </w:rPr>
        <w:t>Answer:</w:t>
      </w:r>
      <w:r w:rsidRPr="02F4ADFB">
        <w:rPr>
          <w:lang w:val="en-US"/>
        </w:rPr>
        <w:t xml:space="preserve"> The Office of Apprenticeship has regional navigators that </w:t>
      </w:r>
      <w:proofErr w:type="gramStart"/>
      <w:r w:rsidRPr="02F4ADFB">
        <w:rPr>
          <w:lang w:val="en-US"/>
        </w:rPr>
        <w:t>are able to</w:t>
      </w:r>
      <w:proofErr w:type="gramEnd"/>
      <w:r w:rsidRPr="02F4ADFB">
        <w:rPr>
          <w:lang w:val="en-US"/>
        </w:rPr>
        <w:t xml:space="preserve"> provide support with developing standards. To contact the navigator in your area, please visit our </w:t>
      </w:r>
      <w:hyperlink r:id="rId8">
        <w:r w:rsidRPr="02F4ADFB">
          <w:rPr>
            <w:color w:val="1155CC"/>
            <w:u w:val="single"/>
            <w:lang w:val="en-US"/>
          </w:rPr>
          <w:t>website</w:t>
        </w:r>
      </w:hyperlink>
      <w:r w:rsidRPr="02F4ADFB">
        <w:rPr>
          <w:lang w:val="en-US"/>
        </w:rPr>
        <w:t xml:space="preserve">. </w:t>
      </w:r>
    </w:p>
    <w:p w14:paraId="00000010" w14:textId="2DCFA1C9" w:rsidR="00870FF9" w:rsidRDefault="02F4ADFB" w:rsidP="02F4ADFB">
      <w:pPr>
        <w:rPr>
          <w:lang w:val="en-US"/>
        </w:rPr>
      </w:pPr>
      <w:r w:rsidRPr="02F4ADFB">
        <w:rPr>
          <w:b/>
          <w:bCs/>
          <w:lang w:val="en-US"/>
        </w:rPr>
        <w:t>Question 5:</w:t>
      </w:r>
      <w:r w:rsidRPr="02F4ADFB">
        <w:rPr>
          <w:lang w:val="en-US"/>
        </w:rPr>
        <w:t xml:space="preserve"> We are supporting an employer </w:t>
      </w:r>
      <w:proofErr w:type="gramStart"/>
      <w:r w:rsidRPr="02F4ADFB">
        <w:rPr>
          <w:lang w:val="en-US"/>
        </w:rPr>
        <w:t>on</w:t>
      </w:r>
      <w:proofErr w:type="gramEnd"/>
      <w:r w:rsidRPr="02F4ADFB">
        <w:rPr>
          <w:lang w:val="en-US"/>
        </w:rPr>
        <w:t xml:space="preserve"> the development of a Registered Apprenticeship program. Are we able to </w:t>
      </w:r>
      <w:proofErr w:type="gramStart"/>
      <w:r w:rsidRPr="02F4ADFB">
        <w:rPr>
          <w:lang w:val="en-US"/>
        </w:rPr>
        <w:t>submit an application</w:t>
      </w:r>
      <w:proofErr w:type="gramEnd"/>
      <w:r w:rsidRPr="02F4ADFB">
        <w:rPr>
          <w:lang w:val="en-US"/>
        </w:rPr>
        <w:t xml:space="preserve"> on their behalf? </w:t>
      </w:r>
    </w:p>
    <w:p w14:paraId="00000012" w14:textId="403EE391" w:rsidR="00870FF9" w:rsidRDefault="02F4ADFB" w:rsidP="02F4ADFB">
      <w:pPr>
        <w:spacing w:after="240"/>
        <w:rPr>
          <w:lang w:val="en-US"/>
        </w:rPr>
      </w:pPr>
      <w:r w:rsidRPr="02F4ADFB">
        <w:rPr>
          <w:b/>
          <w:bCs/>
          <w:lang w:val="en-US"/>
        </w:rPr>
        <w:t>Answer:</w:t>
      </w:r>
      <w:r w:rsidRPr="02F4ADFB">
        <w:rPr>
          <w:lang w:val="en-US"/>
        </w:rPr>
        <w:t xml:space="preserve"> Yes. An entity that intends to serve as the sponsor </w:t>
      </w:r>
      <w:proofErr w:type="gramStart"/>
      <w:r w:rsidRPr="02F4ADFB">
        <w:rPr>
          <w:lang w:val="en-US"/>
        </w:rPr>
        <w:t>is able to</w:t>
      </w:r>
      <w:proofErr w:type="gramEnd"/>
      <w:r w:rsidRPr="02F4ADFB">
        <w:rPr>
          <w:lang w:val="en-US"/>
        </w:rPr>
        <w:t xml:space="preserve"> apply. It is required that at least two employers that will participate in the program submit letters of commitment with the proposal.</w:t>
      </w:r>
    </w:p>
    <w:p w14:paraId="00000013" w14:textId="6782B4C4" w:rsidR="00870FF9" w:rsidRDefault="02F4ADFB">
      <w:r w:rsidRPr="02F4ADFB">
        <w:rPr>
          <w:b/>
          <w:bCs/>
        </w:rPr>
        <w:t xml:space="preserve">Question 6: </w:t>
      </w:r>
      <w:r>
        <w:t>Are for-profit entities eligible to apply?</w:t>
      </w:r>
    </w:p>
    <w:p w14:paraId="5027F770" w14:textId="6FA04164" w:rsidR="02F4ADFB" w:rsidRDefault="02F4ADFB" w:rsidP="02F4ADFB">
      <w:pPr>
        <w:rPr>
          <w:lang w:val="en-US"/>
        </w:rPr>
      </w:pPr>
      <w:r w:rsidRPr="02F4ADFB">
        <w:rPr>
          <w:b/>
          <w:bCs/>
          <w:lang w:val="en-US"/>
        </w:rPr>
        <w:t xml:space="preserve">Answer: </w:t>
      </w:r>
      <w:r w:rsidRPr="02F4ADFB">
        <w:rPr>
          <w:lang w:val="en-US"/>
        </w:rPr>
        <w:t>All Registered Apprenticeship Intermediaries are eligible for the Program. For the purposes of the Industry Apprenticeship Accelerator, MD Labor defines Registered Apprenticeship Intermediaries as any organization that can demonstrate expertise in:</w:t>
      </w:r>
    </w:p>
    <w:p w14:paraId="2573DA24" w14:textId="1F60AA43" w:rsidR="02F4ADFB" w:rsidRDefault="02F4ADFB" w:rsidP="02F4ADFB">
      <w:pPr>
        <w:pStyle w:val="ListParagraph"/>
        <w:numPr>
          <w:ilvl w:val="0"/>
          <w:numId w:val="2"/>
        </w:numPr>
        <w:rPr>
          <w:lang w:val="en-US"/>
        </w:rPr>
      </w:pPr>
      <w:r>
        <w:t xml:space="preserve">Connecting sponsors, employers, or potential Apprenticeship program participants with Registered Apprenticeship </w:t>
      </w:r>
      <w:proofErr w:type="gramStart"/>
      <w:r>
        <w:t>programs;</w:t>
      </w:r>
      <w:proofErr w:type="gramEnd"/>
    </w:p>
    <w:p w14:paraId="7F31E4E6" w14:textId="151D0535" w:rsidR="02F4ADFB" w:rsidRDefault="02F4ADFB" w:rsidP="02F4ADFB">
      <w:pPr>
        <w:pStyle w:val="ListParagraph"/>
        <w:numPr>
          <w:ilvl w:val="0"/>
          <w:numId w:val="2"/>
        </w:numPr>
        <w:rPr>
          <w:lang w:val="en-US"/>
        </w:rPr>
      </w:pPr>
      <w:r w:rsidRPr="02F4ADFB">
        <w:rPr>
          <w:lang w:val="en-US"/>
        </w:rPr>
        <w:t>Convening stakeholders to develop Registered Apprenticeship programs, including previous sector strategies or sectoral work; or,</w:t>
      </w:r>
    </w:p>
    <w:p w14:paraId="19C77931" w14:textId="14FBC61D" w:rsidR="02F4ADFB" w:rsidRDefault="02F4ADFB" w:rsidP="02F4ADFB">
      <w:pPr>
        <w:pStyle w:val="ListParagraph"/>
        <w:numPr>
          <w:ilvl w:val="0"/>
          <w:numId w:val="2"/>
        </w:numPr>
        <w:spacing w:after="240"/>
        <w:rPr>
          <w:lang w:val="en-US"/>
        </w:rPr>
      </w:pPr>
      <w:r>
        <w:t>Other key functions to successfully build and scale Registered Apprenticeship programs.</w:t>
      </w:r>
    </w:p>
    <w:p w14:paraId="0000001C" w14:textId="03497701" w:rsidR="00870FF9" w:rsidRDefault="02F4ADFB" w:rsidP="02F4ADFB">
      <w:r w:rsidRPr="02F4ADFB">
        <w:rPr>
          <w:b/>
          <w:bCs/>
        </w:rPr>
        <w:t>Question 7:</w:t>
      </w:r>
      <w:r>
        <w:t xml:space="preserve"> Is fiscal sponsorship allowable?</w:t>
      </w:r>
    </w:p>
    <w:p w14:paraId="65804780" w14:textId="24B03BCD" w:rsidR="02F4ADFB" w:rsidRDefault="5A4EDF04" w:rsidP="5A4EDF04">
      <w:pPr>
        <w:spacing w:after="240"/>
        <w:rPr>
          <w:lang w:val="en-US"/>
        </w:rPr>
      </w:pPr>
      <w:r w:rsidRPr="5A4EDF04">
        <w:rPr>
          <w:b/>
          <w:bCs/>
          <w:lang w:val="en-US"/>
        </w:rPr>
        <w:lastRenderedPageBreak/>
        <w:t xml:space="preserve">Answer: </w:t>
      </w:r>
      <w:r w:rsidRPr="5A4EDF04">
        <w:rPr>
          <w:lang w:val="en-US"/>
        </w:rPr>
        <w:t xml:space="preserve">Yes. The application should clearly </w:t>
      </w:r>
      <w:proofErr w:type="gramStart"/>
      <w:r w:rsidRPr="5A4EDF04">
        <w:rPr>
          <w:lang w:val="en-US"/>
        </w:rPr>
        <w:t>identify</w:t>
      </w:r>
      <w:proofErr w:type="gramEnd"/>
      <w:r w:rsidRPr="5A4EDF04">
        <w:rPr>
          <w:lang w:val="en-US"/>
        </w:rPr>
        <w:t xml:space="preserve"> the intent to use a fiscal sponsor if awarded funding.</w:t>
      </w:r>
    </w:p>
    <w:p w14:paraId="0000001F" w14:textId="68FD381A" w:rsidR="00870FF9" w:rsidRDefault="02F4ADFB">
      <w:r w:rsidRPr="02F4ADFB">
        <w:rPr>
          <w:b/>
          <w:bCs/>
        </w:rPr>
        <w:t xml:space="preserve">Question 8: </w:t>
      </w:r>
      <w:r>
        <w:t>Is this a one-time opportunity?</w:t>
      </w:r>
    </w:p>
    <w:p w14:paraId="00000020" w14:textId="77777777" w:rsidR="00870FF9" w:rsidRDefault="02F4ADFB" w:rsidP="02F4ADFB">
      <w:pPr>
        <w:rPr>
          <w:lang w:val="en-US"/>
        </w:rPr>
      </w:pPr>
      <w:r w:rsidRPr="02F4ADFB">
        <w:rPr>
          <w:b/>
          <w:bCs/>
          <w:lang w:val="en-US"/>
        </w:rPr>
        <w:t xml:space="preserve">Answer: </w:t>
      </w:r>
      <w:r w:rsidRPr="02F4ADFB">
        <w:rPr>
          <w:lang w:val="en-US"/>
        </w:rPr>
        <w:t>The Department is unable to speculate as to whether similar opportunities will</w:t>
      </w:r>
    </w:p>
    <w:p w14:paraId="5AA7E7E8" w14:textId="355212F1" w:rsidR="02F4ADFB" w:rsidRDefault="5A4EDF04" w:rsidP="5A4EDF04">
      <w:pPr>
        <w:spacing w:after="240"/>
      </w:pPr>
      <w:r>
        <w:t>be made available in the future but it is worth noting that Registered Apprenticeship is a priority of the Moore-Miller administration.</w:t>
      </w:r>
    </w:p>
    <w:p w14:paraId="00000023" w14:textId="210DBA51" w:rsidR="00870FF9" w:rsidRDefault="02F4ADFB" w:rsidP="02F4ADFB">
      <w:pPr>
        <w:rPr>
          <w:lang w:val="en-US"/>
        </w:rPr>
      </w:pPr>
      <w:r w:rsidRPr="02F4ADFB">
        <w:rPr>
          <w:b/>
          <w:bCs/>
          <w:lang w:val="en-US"/>
        </w:rPr>
        <w:t xml:space="preserve">Question 9: </w:t>
      </w:r>
      <w:r w:rsidRPr="02F4ADFB">
        <w:rPr>
          <w:lang w:val="en-US"/>
        </w:rPr>
        <w:t xml:space="preserve">How should we determine if the occupations or </w:t>
      </w:r>
      <w:proofErr w:type="gramStart"/>
      <w:r w:rsidRPr="02F4ADFB">
        <w:rPr>
          <w:lang w:val="en-US"/>
        </w:rPr>
        <w:t>sector</w:t>
      </w:r>
      <w:proofErr w:type="gramEnd"/>
      <w:r w:rsidRPr="02F4ADFB">
        <w:rPr>
          <w:lang w:val="en-US"/>
        </w:rPr>
        <w:t xml:space="preserve"> we are considering are eligible?</w:t>
      </w:r>
    </w:p>
    <w:p w14:paraId="00000024" w14:textId="77777777" w:rsidR="00870FF9" w:rsidRDefault="02F4ADFB" w:rsidP="02F4ADFB">
      <w:pPr>
        <w:rPr>
          <w:lang w:val="en-US"/>
        </w:rPr>
      </w:pPr>
      <w:r w:rsidRPr="02F4ADFB">
        <w:rPr>
          <w:b/>
          <w:bCs/>
          <w:lang w:val="en-US"/>
        </w:rPr>
        <w:t xml:space="preserve">Answer: </w:t>
      </w:r>
      <w:r w:rsidRPr="02F4ADFB">
        <w:rPr>
          <w:lang w:val="en-US"/>
        </w:rPr>
        <w:t>To ensure the growth and expansion of Apprenticeship opportunities throughout Maryland, the Industry Apprenticeship Accelerator is strategically targeting the following industry sectors, the links below provide additional information about the types of employers and organizations that generally operate in these sectors.</w:t>
      </w:r>
    </w:p>
    <w:p w14:paraId="00000025" w14:textId="77777777" w:rsidR="00870FF9" w:rsidRDefault="00FB1036">
      <w:pPr>
        <w:numPr>
          <w:ilvl w:val="0"/>
          <w:numId w:val="5"/>
        </w:numPr>
      </w:pPr>
      <w:hyperlink r:id="rId9">
        <w:r>
          <w:rPr>
            <w:color w:val="1155CC"/>
            <w:u w:val="single"/>
          </w:rPr>
          <w:t xml:space="preserve">Finance and Insurance, </w:t>
        </w:r>
      </w:hyperlink>
    </w:p>
    <w:p w14:paraId="00000026" w14:textId="77777777" w:rsidR="00870FF9" w:rsidRDefault="00FB1036">
      <w:pPr>
        <w:numPr>
          <w:ilvl w:val="0"/>
          <w:numId w:val="5"/>
        </w:numPr>
      </w:pPr>
      <w:hyperlink r:id="rId10">
        <w:r>
          <w:rPr>
            <w:color w:val="1155CC"/>
            <w:u w:val="single"/>
          </w:rPr>
          <w:t>Healthcare and Social Assistance</w:t>
        </w:r>
      </w:hyperlink>
      <w:r>
        <w:t xml:space="preserve">, </w:t>
      </w:r>
    </w:p>
    <w:p w14:paraId="00000027" w14:textId="77777777" w:rsidR="00870FF9" w:rsidRDefault="00FB1036">
      <w:pPr>
        <w:numPr>
          <w:ilvl w:val="0"/>
          <w:numId w:val="5"/>
        </w:numPr>
      </w:pPr>
      <w:hyperlink r:id="rId11">
        <w:r>
          <w:rPr>
            <w:color w:val="1155CC"/>
            <w:u w:val="single"/>
          </w:rPr>
          <w:t>Information</w:t>
        </w:r>
      </w:hyperlink>
      <w:r>
        <w:t>,</w:t>
      </w:r>
    </w:p>
    <w:p w14:paraId="00000028" w14:textId="77777777" w:rsidR="00870FF9" w:rsidRDefault="00FB1036">
      <w:pPr>
        <w:numPr>
          <w:ilvl w:val="0"/>
          <w:numId w:val="5"/>
        </w:numPr>
      </w:pPr>
      <w:hyperlink r:id="rId12">
        <w:r>
          <w:rPr>
            <w:color w:val="1155CC"/>
            <w:u w:val="single"/>
          </w:rPr>
          <w:t>Professional, Scientific, and Technical Services</w:t>
        </w:r>
      </w:hyperlink>
      <w:r>
        <w:t>,</w:t>
      </w:r>
    </w:p>
    <w:p w14:paraId="00000029" w14:textId="77777777" w:rsidR="00870FF9" w:rsidRDefault="00FB1036">
      <w:pPr>
        <w:numPr>
          <w:ilvl w:val="0"/>
          <w:numId w:val="5"/>
        </w:numPr>
      </w:pPr>
      <w:hyperlink r:id="rId13">
        <w:r>
          <w:rPr>
            <w:color w:val="1155CC"/>
            <w:u w:val="single"/>
          </w:rPr>
          <w:t>Public Administration</w:t>
        </w:r>
      </w:hyperlink>
      <w:r>
        <w:t>, and</w:t>
      </w:r>
    </w:p>
    <w:p w14:paraId="0000002B" w14:textId="3857275A" w:rsidR="00870FF9" w:rsidRDefault="5A4EDF04" w:rsidP="5A4EDF04">
      <w:pPr>
        <w:numPr>
          <w:ilvl w:val="0"/>
          <w:numId w:val="5"/>
        </w:numPr>
        <w:spacing w:after="240"/>
      </w:pPr>
      <w:hyperlink r:id="rId14">
        <w:r w:rsidRPr="5A4EDF04">
          <w:rPr>
            <w:color w:val="1155CC"/>
            <w:u w:val="single"/>
          </w:rPr>
          <w:t>Educational Services</w:t>
        </w:r>
      </w:hyperlink>
      <w:r>
        <w:t>.</w:t>
      </w:r>
    </w:p>
    <w:p w14:paraId="3051F5A0" w14:textId="0A6BD607" w:rsidR="02F4ADFB" w:rsidRDefault="5A4EDF04" w:rsidP="5A4EDF04">
      <w:pPr>
        <w:spacing w:after="240"/>
        <w:rPr>
          <w:lang w:val="en-US"/>
        </w:rPr>
      </w:pPr>
      <w:r w:rsidRPr="5A4EDF04">
        <w:rPr>
          <w:lang w:val="en-US"/>
        </w:rPr>
        <w:t>MD Labor may consider applicants outside of the listed industry sectors, however, prospective applicants will need to demonstrate strong rationale for why that industry should be considered for inclusion within a category and why it would benefit from apprenticeship intermediary support.</w:t>
      </w:r>
    </w:p>
    <w:p w14:paraId="1EAC318F" w14:textId="68B438E0" w:rsidR="02F4ADFB" w:rsidRDefault="5A4EDF04" w:rsidP="5A4EDF04">
      <w:pPr>
        <w:spacing w:after="240"/>
        <w:rPr>
          <w:lang w:val="en-US"/>
        </w:rPr>
      </w:pPr>
      <w:r w:rsidRPr="5A4EDF04">
        <w:rPr>
          <w:lang w:val="en-US"/>
        </w:rPr>
        <w:t xml:space="preserve">Additionally, applicants can use the US Department of Labor’s </w:t>
      </w:r>
      <w:hyperlink r:id="rId15">
        <w:r w:rsidRPr="5A4EDF04">
          <w:rPr>
            <w:color w:val="1155CC"/>
            <w:u w:val="single"/>
            <w:lang w:val="en-US"/>
          </w:rPr>
          <w:t>Apprenticeship Occupation Finder</w:t>
        </w:r>
      </w:hyperlink>
      <w:r w:rsidRPr="5A4EDF04">
        <w:rPr>
          <w:lang w:val="en-US"/>
        </w:rPr>
        <w:t xml:space="preserve"> to research occupations that are considered eligible for Registered Apprenticeship. Applicants are not solely limited to this list. Additional occupations can be approved for </w:t>
      </w:r>
      <w:proofErr w:type="gramStart"/>
      <w:r w:rsidRPr="5A4EDF04">
        <w:rPr>
          <w:lang w:val="en-US"/>
        </w:rPr>
        <w:t>apprenticeship</w:t>
      </w:r>
      <w:proofErr w:type="gramEnd"/>
      <w:r w:rsidRPr="5A4EDF04">
        <w:rPr>
          <w:lang w:val="en-US"/>
        </w:rPr>
        <w:t xml:space="preserve"> by the Maryland Department of Labor.</w:t>
      </w:r>
    </w:p>
    <w:p w14:paraId="00000030" w14:textId="71EFAC47" w:rsidR="00870FF9" w:rsidRDefault="02F4ADFB" w:rsidP="02F4ADFB">
      <w:pPr>
        <w:rPr>
          <w:lang w:val="en-US"/>
        </w:rPr>
      </w:pPr>
      <w:r w:rsidRPr="02F4ADFB">
        <w:rPr>
          <w:b/>
          <w:bCs/>
          <w:lang w:val="en-US"/>
        </w:rPr>
        <w:t xml:space="preserve">Question 10: </w:t>
      </w:r>
      <w:proofErr w:type="gramStart"/>
      <w:r w:rsidRPr="02F4ADFB">
        <w:rPr>
          <w:lang w:val="en-US"/>
        </w:rPr>
        <w:t>Are</w:t>
      </w:r>
      <w:proofErr w:type="gramEnd"/>
      <w:r w:rsidRPr="02F4ADFB">
        <w:rPr>
          <w:lang w:val="en-US"/>
        </w:rPr>
        <w:t xml:space="preserve"> apprentice </w:t>
      </w:r>
      <w:proofErr w:type="gramStart"/>
      <w:r w:rsidRPr="02F4ADFB">
        <w:rPr>
          <w:lang w:val="en-US"/>
        </w:rPr>
        <w:t>wages</w:t>
      </w:r>
      <w:proofErr w:type="gramEnd"/>
      <w:r w:rsidRPr="02F4ADFB">
        <w:rPr>
          <w:lang w:val="en-US"/>
        </w:rPr>
        <w:t xml:space="preserve"> an allowable cost?</w:t>
      </w:r>
    </w:p>
    <w:p w14:paraId="61FA7889" w14:textId="47EAA40B" w:rsidR="02F4ADFB" w:rsidRDefault="5A4EDF04" w:rsidP="5A4EDF04">
      <w:pPr>
        <w:spacing w:after="240"/>
      </w:pPr>
      <w:r w:rsidRPr="5A4EDF04">
        <w:rPr>
          <w:b/>
          <w:bCs/>
        </w:rPr>
        <w:t xml:space="preserve">Answer: </w:t>
      </w:r>
      <w:r>
        <w:t>Yes.</w:t>
      </w:r>
    </w:p>
    <w:p w14:paraId="00000033" w14:textId="455DF5FC" w:rsidR="00870FF9" w:rsidRDefault="02F4ADFB">
      <w:r w:rsidRPr="02F4ADFB">
        <w:rPr>
          <w:b/>
          <w:bCs/>
        </w:rPr>
        <w:t>Question 11:</w:t>
      </w:r>
      <w:r>
        <w:t xml:space="preserve"> Are grantees responsible for recruiting apprentices?</w:t>
      </w:r>
    </w:p>
    <w:p w14:paraId="00000035" w14:textId="63131C60" w:rsidR="00870FF9" w:rsidRDefault="5A4EDF04" w:rsidP="5A4EDF04">
      <w:pPr>
        <w:spacing w:after="240"/>
        <w:rPr>
          <w:lang w:val="en-US"/>
        </w:rPr>
      </w:pPr>
      <w:r w:rsidRPr="5A4EDF04">
        <w:rPr>
          <w:b/>
          <w:bCs/>
          <w:lang w:val="en-US"/>
        </w:rPr>
        <w:t xml:space="preserve">Answer: </w:t>
      </w:r>
      <w:r w:rsidRPr="5A4EDF04">
        <w:rPr>
          <w:lang w:val="en-US"/>
        </w:rPr>
        <w:t>Grantees or their consortium members are responsible for recruiting apprentices.</w:t>
      </w:r>
    </w:p>
    <w:p w14:paraId="00000036" w14:textId="62CE1D1C" w:rsidR="00870FF9" w:rsidRDefault="02F4ADFB">
      <w:r w:rsidRPr="02F4ADFB">
        <w:rPr>
          <w:b/>
          <w:bCs/>
        </w:rPr>
        <w:t xml:space="preserve">Question 12: </w:t>
      </w:r>
      <w:r>
        <w:t>Is food for a meeting an allowable expense?</w:t>
      </w:r>
    </w:p>
    <w:p w14:paraId="00000038" w14:textId="5D35914E" w:rsidR="00870FF9" w:rsidRDefault="5A4EDF04" w:rsidP="5A4EDF04">
      <w:pPr>
        <w:spacing w:after="240"/>
      </w:pPr>
      <w:r w:rsidRPr="5A4EDF04">
        <w:rPr>
          <w:b/>
          <w:bCs/>
        </w:rPr>
        <w:t xml:space="preserve">Answer: </w:t>
      </w:r>
      <w:r>
        <w:t>Yes, provided it is connected to other allowable program activities.</w:t>
      </w:r>
    </w:p>
    <w:p w14:paraId="00000039" w14:textId="324E7486" w:rsidR="00870FF9" w:rsidRDefault="02F4ADFB">
      <w:r w:rsidRPr="02F4ADFB">
        <w:rPr>
          <w:b/>
          <w:bCs/>
        </w:rPr>
        <w:t>Question 13:</w:t>
      </w:r>
      <w:r>
        <w:t xml:space="preserve"> Is physical office space an allowable cost?</w:t>
      </w:r>
    </w:p>
    <w:p w14:paraId="0000003B" w14:textId="1440F97D" w:rsidR="00870FF9" w:rsidRDefault="5A4EDF04" w:rsidP="5A4EDF04">
      <w:pPr>
        <w:spacing w:after="240"/>
      </w:pPr>
      <w:r w:rsidRPr="5A4EDF04">
        <w:rPr>
          <w:b/>
          <w:bCs/>
        </w:rPr>
        <w:t xml:space="preserve">Answer: </w:t>
      </w:r>
      <w:r>
        <w:t xml:space="preserve">Yes. Office space falls under administrative costs. Administrative costs are capped at 10 percent of the total grant award. </w:t>
      </w:r>
    </w:p>
    <w:p w14:paraId="0000003C" w14:textId="6C4EE713" w:rsidR="00870FF9" w:rsidRDefault="02F4ADFB">
      <w:r w:rsidRPr="02F4ADFB">
        <w:rPr>
          <w:b/>
          <w:bCs/>
        </w:rPr>
        <w:t xml:space="preserve">Question 14: </w:t>
      </w:r>
      <w:r>
        <w:t>We are a school system. Would individual schools count as unique employers?</w:t>
      </w:r>
    </w:p>
    <w:p w14:paraId="0000003E" w14:textId="67FE9097" w:rsidR="00870FF9" w:rsidRDefault="5A4EDF04" w:rsidP="5A4EDF04">
      <w:pPr>
        <w:spacing w:after="240"/>
      </w:pPr>
      <w:r w:rsidRPr="5A4EDF04">
        <w:rPr>
          <w:b/>
          <w:bCs/>
        </w:rPr>
        <w:t xml:space="preserve">Answer: </w:t>
      </w:r>
      <w:r>
        <w:t xml:space="preserve">No. </w:t>
      </w:r>
    </w:p>
    <w:p w14:paraId="0000003F" w14:textId="22E98738" w:rsidR="00870FF9" w:rsidRDefault="02F4ADFB">
      <w:r w:rsidRPr="02F4ADFB">
        <w:rPr>
          <w:b/>
          <w:bCs/>
        </w:rPr>
        <w:lastRenderedPageBreak/>
        <w:t>Question 15:</w:t>
      </w:r>
      <w:r>
        <w:t xml:space="preserve"> Can you provide a template for an employer letter of support? </w:t>
      </w:r>
    </w:p>
    <w:p w14:paraId="00000041" w14:textId="371EA780" w:rsidR="00870FF9" w:rsidRDefault="5A4EDF04" w:rsidP="5A4EDF04">
      <w:pPr>
        <w:spacing w:after="240"/>
        <w:rPr>
          <w:lang w:val="en-US"/>
        </w:rPr>
      </w:pPr>
      <w:r w:rsidRPr="5A4EDF04">
        <w:rPr>
          <w:b/>
          <w:bCs/>
          <w:lang w:val="en-US"/>
        </w:rPr>
        <w:t>Answer:</w:t>
      </w:r>
      <w:r w:rsidRPr="5A4EDF04">
        <w:rPr>
          <w:lang w:val="en-US"/>
        </w:rPr>
        <w:t xml:space="preserve"> There is no template. Letters of commitment should be signed and on company letterhead. A strong letter of commitment outlines specific, measurable resources and activities a partner organization will contribute to the project and should include concrete figures, including how many apprentices the employer anticipates onboarding. </w:t>
      </w:r>
    </w:p>
    <w:p w14:paraId="00000042" w14:textId="1FBCAF45" w:rsidR="00870FF9" w:rsidRDefault="02F4ADFB" w:rsidP="02F4ADFB">
      <w:pPr>
        <w:rPr>
          <w:lang w:val="en-US"/>
        </w:rPr>
      </w:pPr>
      <w:r w:rsidRPr="02F4ADFB">
        <w:rPr>
          <w:b/>
          <w:bCs/>
          <w:lang w:val="en-US"/>
        </w:rPr>
        <w:t xml:space="preserve">Question 16: </w:t>
      </w:r>
      <w:r w:rsidRPr="02F4ADFB">
        <w:rPr>
          <w:lang w:val="en-US"/>
        </w:rPr>
        <w:t xml:space="preserve">Can an applicant submit a grant application if they are currently in the process of </w:t>
      </w:r>
      <w:proofErr w:type="gramStart"/>
      <w:r w:rsidRPr="02F4ADFB">
        <w:rPr>
          <w:lang w:val="en-US"/>
        </w:rPr>
        <w:t>registering</w:t>
      </w:r>
      <w:proofErr w:type="gramEnd"/>
      <w:r w:rsidRPr="02F4ADFB">
        <w:rPr>
          <w:lang w:val="en-US"/>
        </w:rPr>
        <w:t xml:space="preserve"> a program?</w:t>
      </w:r>
    </w:p>
    <w:p w14:paraId="00000044" w14:textId="47D8CBDA" w:rsidR="00870FF9" w:rsidRDefault="5A4EDF04" w:rsidP="5A4EDF04">
      <w:pPr>
        <w:spacing w:after="240"/>
      </w:pPr>
      <w:r w:rsidRPr="5A4EDF04">
        <w:rPr>
          <w:b/>
          <w:bCs/>
        </w:rPr>
        <w:t xml:space="preserve">Answer: </w:t>
      </w:r>
      <w:r>
        <w:t xml:space="preserve">Yes. </w:t>
      </w:r>
    </w:p>
    <w:p w14:paraId="00000045" w14:textId="589416AE" w:rsidR="00870FF9" w:rsidRDefault="02F4ADFB">
      <w:r w:rsidRPr="02F4ADFB">
        <w:rPr>
          <w:b/>
          <w:bCs/>
        </w:rPr>
        <w:t xml:space="preserve">Question 17: </w:t>
      </w:r>
      <w:r>
        <w:t>Do all members of the consortium need to be in the same industry?</w:t>
      </w:r>
    </w:p>
    <w:p w14:paraId="00000047" w14:textId="56568D10" w:rsidR="00870FF9" w:rsidRDefault="5A4EDF04" w:rsidP="5A4EDF04">
      <w:pPr>
        <w:spacing w:after="240"/>
      </w:pPr>
      <w:r w:rsidRPr="5A4EDF04">
        <w:rPr>
          <w:b/>
          <w:bCs/>
        </w:rPr>
        <w:t xml:space="preserve">Answer: </w:t>
      </w:r>
      <w:r>
        <w:t>No. However, all employer partners must be in the same sector.</w:t>
      </w:r>
    </w:p>
    <w:p w14:paraId="00000048" w14:textId="00CD5979" w:rsidR="00870FF9" w:rsidRDefault="02F4ADFB" w:rsidP="02F4ADFB">
      <w:pPr>
        <w:rPr>
          <w:lang w:val="en-US"/>
        </w:rPr>
      </w:pPr>
      <w:r w:rsidRPr="02F4ADFB">
        <w:rPr>
          <w:b/>
          <w:bCs/>
          <w:lang w:val="en-US"/>
        </w:rPr>
        <w:t xml:space="preserve">Question 18: </w:t>
      </w:r>
      <w:r w:rsidRPr="02F4ADFB">
        <w:rPr>
          <w:lang w:val="en-US"/>
        </w:rPr>
        <w:t xml:space="preserve">Do the employers and apprentices </w:t>
      </w:r>
      <w:proofErr w:type="gramStart"/>
      <w:r w:rsidRPr="02F4ADFB">
        <w:rPr>
          <w:lang w:val="en-US"/>
        </w:rPr>
        <w:t>have to</w:t>
      </w:r>
      <w:proofErr w:type="gramEnd"/>
      <w:r w:rsidRPr="02F4ADFB">
        <w:rPr>
          <w:lang w:val="en-US"/>
        </w:rPr>
        <w:t xml:space="preserve"> be based in Maryland?</w:t>
      </w:r>
    </w:p>
    <w:p w14:paraId="0000004A" w14:textId="295EB3FC" w:rsidR="00870FF9" w:rsidRDefault="5A4EDF04" w:rsidP="5A4EDF04">
      <w:pPr>
        <w:spacing w:after="240"/>
      </w:pPr>
      <w:r w:rsidRPr="5A4EDF04">
        <w:rPr>
          <w:b/>
          <w:bCs/>
        </w:rPr>
        <w:t xml:space="preserve">Answer: </w:t>
      </w:r>
      <w:r>
        <w:t>No. Out-of-state partners must show the specific benefit to Maryland workers, prospective workers, and Maryland's employers and economy.</w:t>
      </w:r>
    </w:p>
    <w:p w14:paraId="0000004B" w14:textId="5C24A3C2" w:rsidR="00870FF9" w:rsidRDefault="02F4ADFB">
      <w:r w:rsidRPr="02F4ADFB">
        <w:rPr>
          <w:b/>
          <w:bCs/>
        </w:rPr>
        <w:t>Question 19:</w:t>
      </w:r>
      <w:r>
        <w:t xml:space="preserve"> We are focused on agriculture. Is that an allowable sector?</w:t>
      </w:r>
    </w:p>
    <w:p w14:paraId="0000004D" w14:textId="321E75E0" w:rsidR="00870FF9" w:rsidRDefault="5A4EDF04" w:rsidP="5A4EDF04">
      <w:pPr>
        <w:spacing w:after="240"/>
        <w:rPr>
          <w:lang w:val="en-US"/>
        </w:rPr>
      </w:pPr>
      <w:r w:rsidRPr="5A4EDF04">
        <w:rPr>
          <w:b/>
          <w:bCs/>
          <w:lang w:val="en-US"/>
        </w:rPr>
        <w:t>Answer:</w:t>
      </w:r>
      <w:r w:rsidRPr="5A4EDF04">
        <w:rPr>
          <w:lang w:val="en-US"/>
        </w:rPr>
        <w:t xml:space="preserve"> Agriculture is not one of the target industry sectors. MD Labor may consider applicants outside of the listed industry sectors, however, prospective applicants will need to demonstrate strong rationale for why that industry should be considered for inclusion within a category and why it would benefit from apprenticeship intermediary support.</w:t>
      </w:r>
    </w:p>
    <w:p w14:paraId="0000004E" w14:textId="74FF4296" w:rsidR="00870FF9" w:rsidRDefault="02F4ADFB" w:rsidP="02F4ADFB">
      <w:pPr>
        <w:rPr>
          <w:b/>
          <w:bCs/>
        </w:rPr>
      </w:pPr>
      <w:r w:rsidRPr="02F4ADFB">
        <w:rPr>
          <w:b/>
          <w:bCs/>
        </w:rPr>
        <w:t xml:space="preserve">Question 20: </w:t>
      </w:r>
      <w:r>
        <w:t xml:space="preserve">We are a health system. Do hospitals within the system count as unique </w:t>
      </w:r>
      <w:r w:rsidRPr="02F4ADFB">
        <w:rPr>
          <w:b/>
          <w:bCs/>
        </w:rPr>
        <w:t>employers?</w:t>
      </w:r>
    </w:p>
    <w:p w14:paraId="00000050" w14:textId="55948DC9" w:rsidR="00870FF9" w:rsidRDefault="5A4EDF04" w:rsidP="5A4EDF04">
      <w:pPr>
        <w:spacing w:after="240"/>
      </w:pPr>
      <w:r w:rsidRPr="5A4EDF04">
        <w:rPr>
          <w:b/>
          <w:bCs/>
        </w:rPr>
        <w:t>Answer:</w:t>
      </w:r>
      <w:r>
        <w:t xml:space="preserve"> Yes.</w:t>
      </w:r>
    </w:p>
    <w:p w14:paraId="00000051" w14:textId="61C92B0C" w:rsidR="00870FF9" w:rsidRDefault="02F4ADFB">
      <w:r w:rsidRPr="02F4ADFB">
        <w:rPr>
          <w:b/>
          <w:bCs/>
        </w:rPr>
        <w:t xml:space="preserve">Question 21: </w:t>
      </w:r>
      <w:r>
        <w:t>Can we focus on multiple industries?</w:t>
      </w:r>
    </w:p>
    <w:p w14:paraId="00000053" w14:textId="3C2C07CB" w:rsidR="00870FF9" w:rsidRDefault="5A4EDF04" w:rsidP="5A4EDF04">
      <w:pPr>
        <w:spacing w:after="240"/>
        <w:rPr>
          <w:lang w:val="en-US"/>
        </w:rPr>
      </w:pPr>
      <w:r w:rsidRPr="5A4EDF04">
        <w:rPr>
          <w:b/>
          <w:bCs/>
          <w:lang w:val="en-US"/>
        </w:rPr>
        <w:t xml:space="preserve">Answer: </w:t>
      </w:r>
      <w:r w:rsidRPr="5A4EDF04">
        <w:rPr>
          <w:lang w:val="en-US"/>
        </w:rPr>
        <w:t xml:space="preserve">Applicants may seek grant funding to target multiple industry sectors. Applicants seeking grant funding to target multiple industry sectors must </w:t>
      </w:r>
      <w:proofErr w:type="gramStart"/>
      <w:r w:rsidRPr="5A4EDF04">
        <w:rPr>
          <w:lang w:val="en-US"/>
        </w:rPr>
        <w:t>submit an application</w:t>
      </w:r>
      <w:proofErr w:type="gramEnd"/>
      <w:r w:rsidRPr="5A4EDF04">
        <w:rPr>
          <w:lang w:val="en-US"/>
        </w:rPr>
        <w:t xml:space="preserve"> for each industry they intend to support.</w:t>
      </w:r>
    </w:p>
    <w:p w14:paraId="00000054" w14:textId="5A142FE3" w:rsidR="00870FF9" w:rsidRDefault="02F4ADFB">
      <w:r w:rsidRPr="02F4ADFB">
        <w:rPr>
          <w:b/>
          <w:bCs/>
        </w:rPr>
        <w:t>Question 22:</w:t>
      </w:r>
      <w:r>
        <w:t xml:space="preserve"> Can our proposal include both (adult) Registered Apprenticeship and High School Level of Registered Apprenticeship?</w:t>
      </w:r>
    </w:p>
    <w:p w14:paraId="00000056" w14:textId="68B6485E" w:rsidR="00870FF9" w:rsidRDefault="5A4EDF04" w:rsidP="5A4EDF04">
      <w:pPr>
        <w:spacing w:after="240"/>
      </w:pPr>
      <w:r w:rsidRPr="5A4EDF04">
        <w:rPr>
          <w:b/>
          <w:bCs/>
        </w:rPr>
        <w:t xml:space="preserve">Answer: </w:t>
      </w:r>
      <w:r>
        <w:t>Yes. Applicants that include projects that propose to effectively create, expand, or scale HSLRA will receive preference in the application review process.</w:t>
      </w:r>
    </w:p>
    <w:p w14:paraId="00000057" w14:textId="29E25EE8" w:rsidR="00870FF9" w:rsidRDefault="02F4ADFB">
      <w:r w:rsidRPr="02F4ADFB">
        <w:rPr>
          <w:b/>
          <w:bCs/>
        </w:rPr>
        <w:t>Question 23:</w:t>
      </w:r>
      <w:r>
        <w:t xml:space="preserve"> Does our organization need to be on the Eligible Training Providers List to apply?</w:t>
      </w:r>
    </w:p>
    <w:p w14:paraId="00000059" w14:textId="0554EC58" w:rsidR="00870FF9" w:rsidRDefault="5A4EDF04" w:rsidP="5A4EDF04">
      <w:pPr>
        <w:spacing w:after="240"/>
      </w:pPr>
      <w:r w:rsidRPr="5A4EDF04">
        <w:rPr>
          <w:b/>
          <w:bCs/>
        </w:rPr>
        <w:t xml:space="preserve">Answer: </w:t>
      </w:r>
      <w:r>
        <w:t>No.</w:t>
      </w:r>
    </w:p>
    <w:p w14:paraId="0000005A" w14:textId="5F817C96" w:rsidR="00870FF9" w:rsidRDefault="02F4ADFB">
      <w:r w:rsidRPr="02F4ADFB">
        <w:rPr>
          <w:b/>
          <w:bCs/>
        </w:rPr>
        <w:t xml:space="preserve">Question 24: </w:t>
      </w:r>
      <w:r>
        <w:t>Can a non-</w:t>
      </w:r>
      <w:proofErr w:type="gramStart"/>
      <w:r>
        <w:t>employer</w:t>
      </w:r>
      <w:proofErr w:type="gramEnd"/>
      <w:r>
        <w:t xml:space="preserve"> partner count if they are an out-of-state program?</w:t>
      </w:r>
    </w:p>
    <w:p w14:paraId="0000005C" w14:textId="408B55B6" w:rsidR="00870FF9" w:rsidRDefault="5A4EDF04" w:rsidP="5A4EDF04">
      <w:pPr>
        <w:spacing w:after="240"/>
      </w:pPr>
      <w:r w:rsidRPr="5A4EDF04">
        <w:rPr>
          <w:b/>
          <w:bCs/>
        </w:rPr>
        <w:t xml:space="preserve">Answer: </w:t>
      </w:r>
      <w:r>
        <w:t>Yes. Out-of-state partners must show the specific benefit to Maryland workers, prospective workers, and Maryland's employers and economy.</w:t>
      </w:r>
    </w:p>
    <w:p w14:paraId="0000005D" w14:textId="25CABED5" w:rsidR="00870FF9" w:rsidRDefault="02F4ADFB" w:rsidP="02F4ADFB">
      <w:pPr>
        <w:rPr>
          <w:lang w:val="en-US"/>
        </w:rPr>
      </w:pPr>
      <w:r w:rsidRPr="02F4ADFB">
        <w:rPr>
          <w:b/>
          <w:bCs/>
          <w:lang w:val="en-US"/>
        </w:rPr>
        <w:t>Question 25:</w:t>
      </w:r>
      <w:r w:rsidRPr="02F4ADFB">
        <w:rPr>
          <w:lang w:val="en-US"/>
        </w:rPr>
        <w:t xml:space="preserve"> If we want to focus on a sector that isn’t identified as a target sector, are we eligible?</w:t>
      </w:r>
    </w:p>
    <w:p w14:paraId="0000005F" w14:textId="7F8DB6A0" w:rsidR="00870FF9" w:rsidRDefault="5A4EDF04" w:rsidP="5A4EDF04">
      <w:pPr>
        <w:spacing w:after="240"/>
        <w:rPr>
          <w:lang w:val="en-US"/>
        </w:rPr>
      </w:pPr>
      <w:r w:rsidRPr="5A4EDF04">
        <w:rPr>
          <w:b/>
          <w:bCs/>
          <w:lang w:val="en-US"/>
        </w:rPr>
        <w:lastRenderedPageBreak/>
        <w:t xml:space="preserve">Answer: </w:t>
      </w:r>
      <w:r w:rsidRPr="5A4EDF04">
        <w:rPr>
          <w:lang w:val="en-US"/>
        </w:rPr>
        <w:t xml:space="preserve">To ensure the growth and expansion of Apprenticeship opportunities throughout Maryland, the Industry Apprenticeship Accelerator Program specifically targets sectors in two categories: 1) new and non-traditional industries; and 2) industries with a small </w:t>
      </w:r>
      <w:proofErr w:type="gramStart"/>
      <w:r w:rsidRPr="5A4EDF04">
        <w:rPr>
          <w:lang w:val="en-US"/>
        </w:rPr>
        <w:t>number  of</w:t>
      </w:r>
      <w:proofErr w:type="gramEnd"/>
      <w:r w:rsidRPr="5A4EDF04">
        <w:rPr>
          <w:lang w:val="en-US"/>
        </w:rPr>
        <w:t xml:space="preserve"> active apprentices and participating employers that are poised for significant growth. The sectors include Finance and Insurance, Healthcare and Social Assistance, Information, Professional, Scientific, and Technical Services, Public Administration, and Educational Services. All occupations that fall under these sectors are eligible for the Program. MD Labor may consider applicants that fall outside of the listed industry sectors, however, prospective applicants will need to demonstrate a strong rationale for why that industry should be considered for inclusion within a category and why it would benefit from apprenticeship intermediary support. </w:t>
      </w:r>
    </w:p>
    <w:p w14:paraId="00000060" w14:textId="5EB482F4" w:rsidR="00870FF9" w:rsidRDefault="02F4ADFB">
      <w:r w:rsidRPr="02F4ADFB">
        <w:rPr>
          <w:b/>
          <w:bCs/>
        </w:rPr>
        <w:t xml:space="preserve">Question 26: </w:t>
      </w:r>
      <w:r>
        <w:t>Can you start as an individual program and expand to a group program?</w:t>
      </w:r>
    </w:p>
    <w:p w14:paraId="00000062" w14:textId="643FB5C0" w:rsidR="00870FF9" w:rsidRDefault="5A4EDF04" w:rsidP="5A4EDF04">
      <w:pPr>
        <w:spacing w:after="240"/>
      </w:pPr>
      <w:r w:rsidRPr="5A4EDF04">
        <w:rPr>
          <w:b/>
          <w:bCs/>
        </w:rPr>
        <w:t xml:space="preserve">Answer: </w:t>
      </w:r>
      <w:r>
        <w:t>Yes.</w:t>
      </w:r>
    </w:p>
    <w:p w14:paraId="00000063" w14:textId="3F5EAA25" w:rsidR="00870FF9" w:rsidRDefault="02F4ADFB">
      <w:r w:rsidRPr="02F4ADFB">
        <w:rPr>
          <w:b/>
          <w:bCs/>
        </w:rPr>
        <w:t xml:space="preserve">Question 27: </w:t>
      </w:r>
      <w:r>
        <w:t>We offer healthcare and building trades apprenticeships. Should we only apply for funding for the healthcare apprenticeship?</w:t>
      </w:r>
    </w:p>
    <w:p w14:paraId="00000065" w14:textId="2E5C6220" w:rsidR="00870FF9" w:rsidRDefault="5A4EDF04" w:rsidP="5A4EDF04">
      <w:pPr>
        <w:spacing w:after="240"/>
      </w:pPr>
      <w:r w:rsidRPr="5A4EDF04">
        <w:rPr>
          <w:b/>
          <w:bCs/>
        </w:rPr>
        <w:t xml:space="preserve">Answer: </w:t>
      </w:r>
      <w:r>
        <w:t>The target industry sectors describe the types of goods and services businesses provide, not the occupations where apprentices are employed. Building trades workers employed by healthcare employers, for example, are often employed in the Healthcare and Social Assistance sector. Applicants can consider diverse occupations across the sector when applying.</w:t>
      </w:r>
    </w:p>
    <w:p w14:paraId="00000066" w14:textId="493E97D0" w:rsidR="00870FF9" w:rsidRDefault="02F4ADFB">
      <w:r w:rsidRPr="02F4ADFB">
        <w:rPr>
          <w:b/>
          <w:bCs/>
        </w:rPr>
        <w:t xml:space="preserve">Question 28: </w:t>
      </w:r>
      <w:r>
        <w:t>Can we choose more than one industry?</w:t>
      </w:r>
    </w:p>
    <w:p w14:paraId="00000068" w14:textId="6536C6F3" w:rsidR="00870FF9" w:rsidRDefault="5A4EDF04" w:rsidP="5A4EDF04">
      <w:pPr>
        <w:spacing w:after="240"/>
        <w:rPr>
          <w:lang w:val="en-US"/>
        </w:rPr>
      </w:pPr>
      <w:r w:rsidRPr="5A4EDF04">
        <w:rPr>
          <w:b/>
          <w:bCs/>
          <w:lang w:val="en-US"/>
        </w:rPr>
        <w:t xml:space="preserve">Answer: </w:t>
      </w:r>
      <w:r w:rsidRPr="5A4EDF04">
        <w:rPr>
          <w:lang w:val="en-US"/>
        </w:rPr>
        <w:t xml:space="preserve">Applicants may seek grant funding to target multiple industry sectors. Applicants seeking grant funding to target multiple industry sectors must </w:t>
      </w:r>
      <w:proofErr w:type="gramStart"/>
      <w:r w:rsidRPr="5A4EDF04">
        <w:rPr>
          <w:lang w:val="en-US"/>
        </w:rPr>
        <w:t>submit an application</w:t>
      </w:r>
      <w:proofErr w:type="gramEnd"/>
      <w:r w:rsidRPr="5A4EDF04">
        <w:rPr>
          <w:lang w:val="en-US"/>
        </w:rPr>
        <w:t xml:space="preserve"> for each industry they intend to support.</w:t>
      </w:r>
    </w:p>
    <w:p w14:paraId="00000069" w14:textId="2E70FFDF" w:rsidR="00870FF9" w:rsidRDefault="02F4ADFB">
      <w:r w:rsidRPr="02F4ADFB">
        <w:rPr>
          <w:b/>
          <w:bCs/>
        </w:rPr>
        <w:t xml:space="preserve">Question 29: </w:t>
      </w:r>
      <w:r>
        <w:t>Must all apprentices be full-time employees?</w:t>
      </w:r>
    </w:p>
    <w:p w14:paraId="0000006B" w14:textId="0680ED3C" w:rsidR="00870FF9" w:rsidRDefault="5A4EDF04" w:rsidP="5A4EDF04">
      <w:pPr>
        <w:spacing w:after="240"/>
        <w:rPr>
          <w:lang w:val="en-US"/>
        </w:rPr>
      </w:pPr>
      <w:r w:rsidRPr="5A4EDF04">
        <w:rPr>
          <w:b/>
          <w:bCs/>
          <w:lang w:val="en-US"/>
        </w:rPr>
        <w:t xml:space="preserve">Answer: </w:t>
      </w:r>
      <w:r w:rsidRPr="5A4EDF04">
        <w:rPr>
          <w:lang w:val="en-US"/>
        </w:rPr>
        <w:t xml:space="preserve">Registered Apprenticeships are generally an apprentice’s primary employment and most apprentices are full-time, W-2 employees. However, there is not a specific requirement that apprentices work a full-time schedule. There are multiple potential models for structuring apprentice employment, for more information, please contact your </w:t>
      </w:r>
      <w:hyperlink r:id="rId16">
        <w:r w:rsidRPr="5A4EDF04">
          <w:rPr>
            <w:color w:val="1155CC"/>
            <w:u w:val="single"/>
            <w:lang w:val="en-US"/>
          </w:rPr>
          <w:t>regional navigator</w:t>
        </w:r>
      </w:hyperlink>
      <w:r w:rsidRPr="5A4EDF04">
        <w:rPr>
          <w:lang w:val="en-US"/>
        </w:rPr>
        <w:t>.</w:t>
      </w:r>
    </w:p>
    <w:p w14:paraId="0000006C" w14:textId="0D9A1A66" w:rsidR="00870FF9" w:rsidRDefault="02F4ADFB">
      <w:r w:rsidRPr="02F4ADFB">
        <w:rPr>
          <w:b/>
          <w:bCs/>
        </w:rPr>
        <w:t xml:space="preserve">Question 30: </w:t>
      </w:r>
      <w:r>
        <w:t>What is the total amount of funding available?</w:t>
      </w:r>
    </w:p>
    <w:p w14:paraId="0000006E" w14:textId="098964C3" w:rsidR="00870FF9" w:rsidRDefault="5A4EDF04" w:rsidP="5A4EDF04">
      <w:pPr>
        <w:spacing w:after="240"/>
      </w:pPr>
      <w:r w:rsidRPr="5A4EDF04">
        <w:rPr>
          <w:b/>
          <w:bCs/>
        </w:rPr>
        <w:t xml:space="preserve">Answer: </w:t>
      </w:r>
      <w:r>
        <w:t>$5,000,000. Grant awards may range from $250,000 to $2,500,000.</w:t>
      </w:r>
    </w:p>
    <w:p w14:paraId="0000006F" w14:textId="5964BDE8" w:rsidR="00870FF9" w:rsidRDefault="02F4ADFB" w:rsidP="02F4ADFB">
      <w:pPr>
        <w:rPr>
          <w:lang w:val="en-US"/>
        </w:rPr>
      </w:pPr>
      <w:r w:rsidRPr="02F4ADFB">
        <w:rPr>
          <w:b/>
          <w:bCs/>
          <w:lang w:val="en-US"/>
        </w:rPr>
        <w:t>Question 31:</w:t>
      </w:r>
      <w:r w:rsidRPr="02F4ADFB">
        <w:rPr>
          <w:lang w:val="en-US"/>
        </w:rPr>
        <w:t xml:space="preserve"> If an organization intends to serve as the Sponsor and is an employer, are two distinct letters required?</w:t>
      </w:r>
    </w:p>
    <w:p w14:paraId="00000071" w14:textId="6D53CAD6" w:rsidR="00870FF9" w:rsidRDefault="5A4EDF04" w:rsidP="5A4EDF04">
      <w:pPr>
        <w:spacing w:after="240"/>
        <w:rPr>
          <w:lang w:val="en-US"/>
        </w:rPr>
      </w:pPr>
      <w:r w:rsidRPr="5A4EDF04">
        <w:rPr>
          <w:b/>
          <w:bCs/>
          <w:lang w:val="en-US"/>
        </w:rPr>
        <w:t xml:space="preserve">Answer: </w:t>
      </w:r>
      <w:r w:rsidRPr="5A4EDF04">
        <w:rPr>
          <w:lang w:val="en-US"/>
        </w:rPr>
        <w:t xml:space="preserve">No. The organization should clearly state their commitment to serve </w:t>
      </w:r>
      <w:proofErr w:type="gramStart"/>
      <w:r w:rsidRPr="5A4EDF04">
        <w:rPr>
          <w:lang w:val="en-US"/>
        </w:rPr>
        <w:t>as both</w:t>
      </w:r>
      <w:proofErr w:type="gramEnd"/>
      <w:r w:rsidRPr="5A4EDF04">
        <w:rPr>
          <w:lang w:val="en-US"/>
        </w:rPr>
        <w:t xml:space="preserve"> the Sponsor and employer within the narrative and letter of commitment. </w:t>
      </w:r>
    </w:p>
    <w:p w14:paraId="00000072" w14:textId="4D6E69DB" w:rsidR="00870FF9" w:rsidRDefault="02F4ADFB">
      <w:r w:rsidRPr="02F4ADFB">
        <w:rPr>
          <w:b/>
          <w:bCs/>
        </w:rPr>
        <w:t>Question 32:</w:t>
      </w:r>
      <w:r>
        <w:t xml:space="preserve"> Is the amount of funding requested tied to the number of apprentices?</w:t>
      </w:r>
    </w:p>
    <w:p w14:paraId="00000074" w14:textId="643DA14D" w:rsidR="00870FF9" w:rsidRDefault="5A4EDF04" w:rsidP="5A4EDF04">
      <w:pPr>
        <w:spacing w:after="240"/>
        <w:rPr>
          <w:lang w:val="en-US"/>
        </w:rPr>
      </w:pPr>
      <w:r w:rsidRPr="5A4EDF04">
        <w:rPr>
          <w:b/>
          <w:bCs/>
          <w:lang w:val="en-US"/>
        </w:rPr>
        <w:t xml:space="preserve">Answer: </w:t>
      </w:r>
      <w:r w:rsidRPr="5A4EDF04">
        <w:rPr>
          <w:lang w:val="en-US"/>
        </w:rPr>
        <w:t xml:space="preserve">No. This is expected to be a highly competitive process. Applicants are encouraged to develop budgets that are reasonable and demonstrate impact </w:t>
      </w:r>
      <w:proofErr w:type="gramStart"/>
      <w:r w:rsidRPr="5A4EDF04">
        <w:rPr>
          <w:lang w:val="en-US"/>
        </w:rPr>
        <w:t>in a given</w:t>
      </w:r>
      <w:proofErr w:type="gramEnd"/>
      <w:r w:rsidRPr="5A4EDF04">
        <w:rPr>
          <w:lang w:val="en-US"/>
        </w:rPr>
        <w:t xml:space="preserve"> sector.</w:t>
      </w:r>
    </w:p>
    <w:p w14:paraId="00000075" w14:textId="0B2870CD" w:rsidR="00870FF9" w:rsidRDefault="02F4ADFB">
      <w:r w:rsidRPr="02F4ADFB">
        <w:rPr>
          <w:b/>
          <w:bCs/>
        </w:rPr>
        <w:lastRenderedPageBreak/>
        <w:t>Question 33:</w:t>
      </w:r>
      <w:r>
        <w:t xml:space="preserve"> Is there a preference for projects that encompass multiple career pathways versus only focusing on one?</w:t>
      </w:r>
    </w:p>
    <w:p w14:paraId="2FB02F4C" w14:textId="46D31CE4" w:rsidR="00870FF9" w:rsidRDefault="5A4EDF04">
      <w:r w:rsidRPr="5A4EDF04">
        <w:rPr>
          <w:b/>
          <w:bCs/>
        </w:rPr>
        <w:t xml:space="preserve">Answer: </w:t>
      </w:r>
      <w:r>
        <w:t>No. Preference will be given to:</w:t>
      </w:r>
    </w:p>
    <w:p w14:paraId="5CE67E25" w14:textId="39A2061F" w:rsidR="00870FF9" w:rsidRDefault="5A4EDF04" w:rsidP="5A4EDF04">
      <w:pPr>
        <w:pStyle w:val="ListParagraph"/>
        <w:numPr>
          <w:ilvl w:val="0"/>
          <w:numId w:val="1"/>
        </w:numPr>
        <w:rPr>
          <w:lang w:val="en-US"/>
        </w:rPr>
      </w:pPr>
      <w:r>
        <w:t>Incorporate High School Level of Registered Apprenticeship</w:t>
      </w:r>
    </w:p>
    <w:p w14:paraId="08672E46" w14:textId="62EB93BB" w:rsidR="00870FF9" w:rsidRDefault="5A4EDF04" w:rsidP="5A4EDF04">
      <w:pPr>
        <w:pStyle w:val="ListParagraph"/>
        <w:numPr>
          <w:ilvl w:val="0"/>
          <w:numId w:val="1"/>
        </w:numPr>
        <w:rPr>
          <w:lang w:val="en-US"/>
        </w:rPr>
      </w:pPr>
      <w:r w:rsidRPr="5A4EDF04">
        <w:rPr>
          <w:lang w:val="en-US"/>
        </w:rPr>
        <w:t>Develop a consortium that contains more than two employer partners with a demonstrated commitment to the project</w:t>
      </w:r>
    </w:p>
    <w:p w14:paraId="58E87082" w14:textId="12F0C95B" w:rsidR="00870FF9" w:rsidRDefault="5A4EDF04" w:rsidP="5A4EDF04">
      <w:pPr>
        <w:pStyle w:val="ListParagraph"/>
        <w:numPr>
          <w:ilvl w:val="0"/>
          <w:numId w:val="1"/>
        </w:numPr>
        <w:rPr>
          <w:lang w:val="en-US"/>
        </w:rPr>
      </w:pPr>
      <w:r w:rsidRPr="5A4EDF04">
        <w:rPr>
          <w:lang w:val="en-US"/>
        </w:rPr>
        <w:t>Develop a consortium that contains at least two non-</w:t>
      </w:r>
      <w:proofErr w:type="gramStart"/>
      <w:r w:rsidRPr="5A4EDF04">
        <w:rPr>
          <w:lang w:val="en-US"/>
        </w:rPr>
        <w:t>employer</w:t>
      </w:r>
      <w:proofErr w:type="gramEnd"/>
      <w:r w:rsidRPr="5A4EDF04">
        <w:rPr>
          <w:lang w:val="en-US"/>
        </w:rPr>
        <w:t xml:space="preserve"> partners with a demonstrated commitment to the project</w:t>
      </w:r>
    </w:p>
    <w:p w14:paraId="42A5946A" w14:textId="0B488CF7" w:rsidR="00870FF9" w:rsidRDefault="5A4EDF04" w:rsidP="5A4EDF04">
      <w:pPr>
        <w:pStyle w:val="ListParagraph"/>
        <w:numPr>
          <w:ilvl w:val="0"/>
          <w:numId w:val="1"/>
        </w:numPr>
      </w:pPr>
      <w:r>
        <w:t>Maximize collaboration through direct financial or in-kind contributions by consortium members or members of the target sector; and</w:t>
      </w:r>
    </w:p>
    <w:p w14:paraId="0000007C" w14:textId="32B4D58E" w:rsidR="00870FF9" w:rsidRDefault="5A4EDF04" w:rsidP="5A4EDF04">
      <w:pPr>
        <w:pStyle w:val="ListParagraph"/>
        <w:numPr>
          <w:ilvl w:val="0"/>
          <w:numId w:val="1"/>
        </w:numPr>
        <w:spacing w:after="240"/>
        <w:rPr>
          <w:lang w:val="en-US"/>
        </w:rPr>
      </w:pPr>
      <w:r>
        <w:t>Braiding of other public or philanthropic funding streams or in-kind support.</w:t>
      </w:r>
    </w:p>
    <w:p w14:paraId="0000007D" w14:textId="69725613" w:rsidR="00870FF9" w:rsidRDefault="02F4ADFB">
      <w:r w:rsidRPr="02F4ADFB">
        <w:rPr>
          <w:b/>
          <w:bCs/>
        </w:rPr>
        <w:t xml:space="preserve">Question 34: </w:t>
      </w:r>
      <w:r>
        <w:t>Can we include financial incentives for apprentices and employers?</w:t>
      </w:r>
    </w:p>
    <w:p w14:paraId="0000007F" w14:textId="33113CD3" w:rsidR="00870FF9" w:rsidRDefault="5A4EDF04" w:rsidP="5A4EDF04">
      <w:pPr>
        <w:spacing w:after="240"/>
      </w:pPr>
      <w:r w:rsidRPr="5A4EDF04">
        <w:rPr>
          <w:b/>
          <w:bCs/>
        </w:rPr>
        <w:t xml:space="preserve">Answer: </w:t>
      </w:r>
      <w:r>
        <w:t>Yes.</w:t>
      </w:r>
    </w:p>
    <w:p w14:paraId="00000080" w14:textId="44B1FF19" w:rsidR="00870FF9" w:rsidRDefault="02F4ADFB" w:rsidP="02F4ADFB">
      <w:pPr>
        <w:rPr>
          <w:lang w:val="en-US"/>
        </w:rPr>
      </w:pPr>
      <w:r w:rsidRPr="02F4ADFB">
        <w:rPr>
          <w:b/>
          <w:bCs/>
          <w:lang w:val="en-US"/>
        </w:rPr>
        <w:t>Question 35:</w:t>
      </w:r>
      <w:r w:rsidRPr="02F4ADFB">
        <w:rPr>
          <w:lang w:val="en-US"/>
        </w:rPr>
        <w:t xml:space="preserve"> Are fringe benefits required for apprentices?</w:t>
      </w:r>
    </w:p>
    <w:p w14:paraId="00000082" w14:textId="19E37CD3" w:rsidR="00870FF9" w:rsidRDefault="5A4EDF04" w:rsidP="5A4EDF04">
      <w:pPr>
        <w:spacing w:after="240"/>
      </w:pPr>
      <w:r w:rsidRPr="5A4EDF04">
        <w:rPr>
          <w:b/>
          <w:bCs/>
        </w:rPr>
        <w:t xml:space="preserve">Answer: </w:t>
      </w:r>
      <w:r>
        <w:t>Registered Apprenticeship programs do not specifically require employers to provide fringe benefits to apprentices.</w:t>
      </w:r>
    </w:p>
    <w:p w14:paraId="00000083" w14:textId="3218112F" w:rsidR="00870FF9" w:rsidRDefault="02F4ADFB">
      <w:r w:rsidRPr="02F4ADFB">
        <w:rPr>
          <w:b/>
          <w:bCs/>
        </w:rPr>
        <w:t xml:space="preserve">Question 36: </w:t>
      </w:r>
      <w:r>
        <w:t>Do you need to be an approved registered apprenticeship sponsor to apply?</w:t>
      </w:r>
    </w:p>
    <w:p w14:paraId="00000085" w14:textId="3FCFB54D" w:rsidR="00870FF9" w:rsidRDefault="5A4EDF04">
      <w:r w:rsidRPr="5A4EDF04">
        <w:rPr>
          <w:b/>
          <w:bCs/>
        </w:rPr>
        <w:t xml:space="preserve">Answer: </w:t>
      </w:r>
      <w:r>
        <w:t xml:space="preserve">No. Securing approval from the Maryland Apprenticeship and Training Council may be built into the project design. </w:t>
      </w:r>
    </w:p>
    <w:sectPr w:rsidR="00870FF9">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BD1FB" w14:textId="77777777" w:rsidR="00192036" w:rsidRDefault="00192036">
      <w:pPr>
        <w:spacing w:line="240" w:lineRule="auto"/>
      </w:pPr>
      <w:r>
        <w:separator/>
      </w:r>
    </w:p>
  </w:endnote>
  <w:endnote w:type="continuationSeparator" w:id="0">
    <w:p w14:paraId="3BE13B9D" w14:textId="77777777" w:rsidR="00192036" w:rsidRDefault="001920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ED8F789C-F530-4968-9323-CDFCA1E38A0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FAFF6D6E-ADF9-440A-B68A-093273A8A2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2F4ADFB" w14:paraId="4E887A34" w14:textId="77777777" w:rsidTr="02F4ADFB">
      <w:trPr>
        <w:trHeight w:val="300"/>
      </w:trPr>
      <w:tc>
        <w:tcPr>
          <w:tcW w:w="3120" w:type="dxa"/>
        </w:tcPr>
        <w:p w14:paraId="59803ED5" w14:textId="1E13AF1A" w:rsidR="02F4ADFB" w:rsidRDefault="02F4ADFB" w:rsidP="02F4ADFB">
          <w:pPr>
            <w:pStyle w:val="Header"/>
            <w:ind w:left="-115"/>
          </w:pPr>
        </w:p>
      </w:tc>
      <w:tc>
        <w:tcPr>
          <w:tcW w:w="3120" w:type="dxa"/>
        </w:tcPr>
        <w:p w14:paraId="32E5E6E5" w14:textId="13536FD6" w:rsidR="02F4ADFB" w:rsidRDefault="02F4ADFB" w:rsidP="02F4ADFB">
          <w:pPr>
            <w:pStyle w:val="Header"/>
            <w:jc w:val="center"/>
          </w:pPr>
        </w:p>
      </w:tc>
      <w:tc>
        <w:tcPr>
          <w:tcW w:w="3120" w:type="dxa"/>
        </w:tcPr>
        <w:p w14:paraId="033B5AAE" w14:textId="2B1DA7B6" w:rsidR="02F4ADFB" w:rsidRDefault="02F4ADFB" w:rsidP="02F4ADFB">
          <w:pPr>
            <w:pStyle w:val="Header"/>
            <w:ind w:right="-115"/>
            <w:jc w:val="right"/>
          </w:pPr>
          <w:r>
            <w:fldChar w:fldCharType="begin"/>
          </w:r>
          <w:r>
            <w:instrText>PAGE</w:instrText>
          </w:r>
          <w:r>
            <w:fldChar w:fldCharType="separate"/>
          </w:r>
          <w:r w:rsidR="00E96764">
            <w:rPr>
              <w:noProof/>
            </w:rPr>
            <w:t>1</w:t>
          </w:r>
          <w:r>
            <w:fldChar w:fldCharType="end"/>
          </w:r>
        </w:p>
      </w:tc>
    </w:tr>
  </w:tbl>
  <w:p w14:paraId="7F594CE9" w14:textId="1D85590E" w:rsidR="02F4ADFB" w:rsidRDefault="02F4ADFB" w:rsidP="02F4A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E6561" w14:textId="77777777" w:rsidR="00192036" w:rsidRDefault="00192036">
      <w:pPr>
        <w:spacing w:line="240" w:lineRule="auto"/>
      </w:pPr>
      <w:r>
        <w:separator/>
      </w:r>
    </w:p>
  </w:footnote>
  <w:footnote w:type="continuationSeparator" w:id="0">
    <w:p w14:paraId="72CC60B0" w14:textId="77777777" w:rsidR="00192036" w:rsidRDefault="001920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2F4ADFB" w14:paraId="3A9DCC48" w14:textId="77777777" w:rsidTr="02F4ADFB">
      <w:trPr>
        <w:trHeight w:val="300"/>
      </w:trPr>
      <w:tc>
        <w:tcPr>
          <w:tcW w:w="3120" w:type="dxa"/>
        </w:tcPr>
        <w:p w14:paraId="671F2914" w14:textId="21B6FBF2" w:rsidR="02F4ADFB" w:rsidRDefault="02F4ADFB" w:rsidP="02F4ADFB">
          <w:pPr>
            <w:pStyle w:val="Header"/>
            <w:ind w:left="-115"/>
          </w:pPr>
        </w:p>
      </w:tc>
      <w:tc>
        <w:tcPr>
          <w:tcW w:w="3120" w:type="dxa"/>
        </w:tcPr>
        <w:p w14:paraId="2D6A8AFA" w14:textId="5C222DEA" w:rsidR="02F4ADFB" w:rsidRDefault="02F4ADFB" w:rsidP="02F4ADFB">
          <w:pPr>
            <w:pStyle w:val="Header"/>
            <w:jc w:val="center"/>
          </w:pPr>
        </w:p>
      </w:tc>
      <w:tc>
        <w:tcPr>
          <w:tcW w:w="3120" w:type="dxa"/>
        </w:tcPr>
        <w:p w14:paraId="6B5EC8F5" w14:textId="513E285B" w:rsidR="02F4ADFB" w:rsidRDefault="02F4ADFB" w:rsidP="02F4ADFB">
          <w:pPr>
            <w:pStyle w:val="Header"/>
            <w:ind w:right="-115"/>
            <w:jc w:val="right"/>
          </w:pPr>
        </w:p>
      </w:tc>
    </w:tr>
  </w:tbl>
  <w:p w14:paraId="00AF77CB" w14:textId="7AB1837D" w:rsidR="02F4ADFB" w:rsidRDefault="02F4ADFB" w:rsidP="02F4AD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6C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1C748E"/>
    <w:multiLevelType w:val="hybridMultilevel"/>
    <w:tmpl w:val="562ADAF8"/>
    <w:lvl w:ilvl="0" w:tplc="1820E47E">
      <w:start w:val="1"/>
      <w:numFmt w:val="bullet"/>
      <w:lvlText w:val=""/>
      <w:lvlJc w:val="left"/>
      <w:pPr>
        <w:ind w:left="720" w:hanging="360"/>
      </w:pPr>
      <w:rPr>
        <w:rFonts w:ascii="Symbol" w:hAnsi="Symbol" w:hint="default"/>
      </w:rPr>
    </w:lvl>
    <w:lvl w:ilvl="1" w:tplc="6B7AA200">
      <w:start w:val="1"/>
      <w:numFmt w:val="bullet"/>
      <w:lvlText w:val="o"/>
      <w:lvlJc w:val="left"/>
      <w:pPr>
        <w:ind w:left="1440" w:hanging="360"/>
      </w:pPr>
      <w:rPr>
        <w:rFonts w:ascii="Courier New" w:hAnsi="Courier New" w:hint="default"/>
      </w:rPr>
    </w:lvl>
    <w:lvl w:ilvl="2" w:tplc="710AF43C">
      <w:start w:val="1"/>
      <w:numFmt w:val="bullet"/>
      <w:lvlText w:val=""/>
      <w:lvlJc w:val="left"/>
      <w:pPr>
        <w:ind w:left="2160" w:hanging="360"/>
      </w:pPr>
      <w:rPr>
        <w:rFonts w:ascii="Wingdings" w:hAnsi="Wingdings" w:hint="default"/>
      </w:rPr>
    </w:lvl>
    <w:lvl w:ilvl="3" w:tplc="22A6ABDA">
      <w:start w:val="1"/>
      <w:numFmt w:val="bullet"/>
      <w:lvlText w:val=""/>
      <w:lvlJc w:val="left"/>
      <w:pPr>
        <w:ind w:left="2880" w:hanging="360"/>
      </w:pPr>
      <w:rPr>
        <w:rFonts w:ascii="Symbol" w:hAnsi="Symbol" w:hint="default"/>
      </w:rPr>
    </w:lvl>
    <w:lvl w:ilvl="4" w:tplc="66204740">
      <w:start w:val="1"/>
      <w:numFmt w:val="bullet"/>
      <w:lvlText w:val="o"/>
      <w:lvlJc w:val="left"/>
      <w:pPr>
        <w:ind w:left="3600" w:hanging="360"/>
      </w:pPr>
      <w:rPr>
        <w:rFonts w:ascii="Courier New" w:hAnsi="Courier New" w:hint="default"/>
      </w:rPr>
    </w:lvl>
    <w:lvl w:ilvl="5" w:tplc="DAC44B42">
      <w:start w:val="1"/>
      <w:numFmt w:val="bullet"/>
      <w:lvlText w:val=""/>
      <w:lvlJc w:val="left"/>
      <w:pPr>
        <w:ind w:left="4320" w:hanging="360"/>
      </w:pPr>
      <w:rPr>
        <w:rFonts w:ascii="Wingdings" w:hAnsi="Wingdings" w:hint="default"/>
      </w:rPr>
    </w:lvl>
    <w:lvl w:ilvl="6" w:tplc="99002094">
      <w:start w:val="1"/>
      <w:numFmt w:val="bullet"/>
      <w:lvlText w:val=""/>
      <w:lvlJc w:val="left"/>
      <w:pPr>
        <w:ind w:left="5040" w:hanging="360"/>
      </w:pPr>
      <w:rPr>
        <w:rFonts w:ascii="Symbol" w:hAnsi="Symbol" w:hint="default"/>
      </w:rPr>
    </w:lvl>
    <w:lvl w:ilvl="7" w:tplc="57F8334A">
      <w:start w:val="1"/>
      <w:numFmt w:val="bullet"/>
      <w:lvlText w:val="o"/>
      <w:lvlJc w:val="left"/>
      <w:pPr>
        <w:ind w:left="5760" w:hanging="360"/>
      </w:pPr>
      <w:rPr>
        <w:rFonts w:ascii="Courier New" w:hAnsi="Courier New" w:hint="default"/>
      </w:rPr>
    </w:lvl>
    <w:lvl w:ilvl="8" w:tplc="E8081BAE">
      <w:start w:val="1"/>
      <w:numFmt w:val="bullet"/>
      <w:lvlText w:val=""/>
      <w:lvlJc w:val="left"/>
      <w:pPr>
        <w:ind w:left="6480" w:hanging="360"/>
      </w:pPr>
      <w:rPr>
        <w:rFonts w:ascii="Wingdings" w:hAnsi="Wingdings" w:hint="default"/>
      </w:rPr>
    </w:lvl>
  </w:abstractNum>
  <w:abstractNum w:abstractNumId="2" w15:restartNumberingAfterBreak="0">
    <w:nsid w:val="4636BF9F"/>
    <w:multiLevelType w:val="hybridMultilevel"/>
    <w:tmpl w:val="1C7AFF6E"/>
    <w:lvl w:ilvl="0" w:tplc="E1BA50C0">
      <w:start w:val="1"/>
      <w:numFmt w:val="bullet"/>
      <w:lvlText w:val=""/>
      <w:lvlJc w:val="left"/>
      <w:pPr>
        <w:ind w:left="720" w:hanging="360"/>
      </w:pPr>
      <w:rPr>
        <w:rFonts w:ascii="Symbol" w:hAnsi="Symbol" w:hint="default"/>
      </w:rPr>
    </w:lvl>
    <w:lvl w:ilvl="1" w:tplc="3A56749A">
      <w:start w:val="1"/>
      <w:numFmt w:val="bullet"/>
      <w:lvlText w:val="o"/>
      <w:lvlJc w:val="left"/>
      <w:pPr>
        <w:ind w:left="1440" w:hanging="360"/>
      </w:pPr>
      <w:rPr>
        <w:rFonts w:ascii="Courier New" w:hAnsi="Courier New" w:hint="default"/>
      </w:rPr>
    </w:lvl>
    <w:lvl w:ilvl="2" w:tplc="D136A234">
      <w:start w:val="1"/>
      <w:numFmt w:val="bullet"/>
      <w:lvlText w:val=""/>
      <w:lvlJc w:val="left"/>
      <w:pPr>
        <w:ind w:left="2160" w:hanging="360"/>
      </w:pPr>
      <w:rPr>
        <w:rFonts w:ascii="Wingdings" w:hAnsi="Wingdings" w:hint="default"/>
      </w:rPr>
    </w:lvl>
    <w:lvl w:ilvl="3" w:tplc="25E40CEC">
      <w:start w:val="1"/>
      <w:numFmt w:val="bullet"/>
      <w:lvlText w:val=""/>
      <w:lvlJc w:val="left"/>
      <w:pPr>
        <w:ind w:left="2880" w:hanging="360"/>
      </w:pPr>
      <w:rPr>
        <w:rFonts w:ascii="Symbol" w:hAnsi="Symbol" w:hint="default"/>
      </w:rPr>
    </w:lvl>
    <w:lvl w:ilvl="4" w:tplc="232232F6">
      <w:start w:val="1"/>
      <w:numFmt w:val="bullet"/>
      <w:lvlText w:val="o"/>
      <w:lvlJc w:val="left"/>
      <w:pPr>
        <w:ind w:left="3600" w:hanging="360"/>
      </w:pPr>
      <w:rPr>
        <w:rFonts w:ascii="Courier New" w:hAnsi="Courier New" w:hint="default"/>
      </w:rPr>
    </w:lvl>
    <w:lvl w:ilvl="5" w:tplc="86A4BE2E">
      <w:start w:val="1"/>
      <w:numFmt w:val="bullet"/>
      <w:lvlText w:val=""/>
      <w:lvlJc w:val="left"/>
      <w:pPr>
        <w:ind w:left="4320" w:hanging="360"/>
      </w:pPr>
      <w:rPr>
        <w:rFonts w:ascii="Wingdings" w:hAnsi="Wingdings" w:hint="default"/>
      </w:rPr>
    </w:lvl>
    <w:lvl w:ilvl="6" w:tplc="88BC3EE0">
      <w:start w:val="1"/>
      <w:numFmt w:val="bullet"/>
      <w:lvlText w:val=""/>
      <w:lvlJc w:val="left"/>
      <w:pPr>
        <w:ind w:left="5040" w:hanging="360"/>
      </w:pPr>
      <w:rPr>
        <w:rFonts w:ascii="Symbol" w:hAnsi="Symbol" w:hint="default"/>
      </w:rPr>
    </w:lvl>
    <w:lvl w:ilvl="7" w:tplc="77E4F5A4">
      <w:start w:val="1"/>
      <w:numFmt w:val="bullet"/>
      <w:lvlText w:val="o"/>
      <w:lvlJc w:val="left"/>
      <w:pPr>
        <w:ind w:left="5760" w:hanging="360"/>
      </w:pPr>
      <w:rPr>
        <w:rFonts w:ascii="Courier New" w:hAnsi="Courier New" w:hint="default"/>
      </w:rPr>
    </w:lvl>
    <w:lvl w:ilvl="8" w:tplc="4A7E5A6A">
      <w:start w:val="1"/>
      <w:numFmt w:val="bullet"/>
      <w:lvlText w:val=""/>
      <w:lvlJc w:val="left"/>
      <w:pPr>
        <w:ind w:left="6480" w:hanging="360"/>
      </w:pPr>
      <w:rPr>
        <w:rFonts w:ascii="Wingdings" w:hAnsi="Wingdings" w:hint="default"/>
      </w:rPr>
    </w:lvl>
  </w:abstractNum>
  <w:abstractNum w:abstractNumId="3" w15:restartNumberingAfterBreak="0">
    <w:nsid w:val="5DFF38D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97200F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09908409">
    <w:abstractNumId w:val="2"/>
  </w:num>
  <w:num w:numId="2" w16cid:durableId="1241864286">
    <w:abstractNumId w:val="1"/>
  </w:num>
  <w:num w:numId="3" w16cid:durableId="20589776">
    <w:abstractNumId w:val="4"/>
  </w:num>
  <w:num w:numId="4" w16cid:durableId="1021318097">
    <w:abstractNumId w:val="3"/>
  </w:num>
  <w:num w:numId="5" w16cid:durableId="1003581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FF9"/>
    <w:rsid w:val="00192036"/>
    <w:rsid w:val="00644DC1"/>
    <w:rsid w:val="00870FF9"/>
    <w:rsid w:val="00AE0458"/>
    <w:rsid w:val="00E96764"/>
    <w:rsid w:val="00FB1036"/>
    <w:rsid w:val="02F4ADFB"/>
    <w:rsid w:val="5A4EDF04"/>
    <w:rsid w:val="60BC44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DC76C-9727-4BC5-9ED0-468C1EA5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jc w:val="center"/>
    </w:pPr>
  </w:style>
  <w:style w:type="paragraph" w:styleId="ListParagraph">
    <w:name w:val="List Paragraph"/>
    <w:basedOn w:val="Normal"/>
    <w:uiPriority w:val="34"/>
    <w:qFormat/>
    <w:rsid w:val="02F4ADFB"/>
    <w:pPr>
      <w:ind w:left="720"/>
      <w:contextualSpacing/>
    </w:pPr>
  </w:style>
  <w:style w:type="paragraph" w:styleId="Header">
    <w:name w:val="header"/>
    <w:basedOn w:val="Normal"/>
    <w:uiPriority w:val="99"/>
    <w:unhideWhenUsed/>
    <w:rsid w:val="02F4ADFB"/>
    <w:pPr>
      <w:tabs>
        <w:tab w:val="center" w:pos="4680"/>
        <w:tab w:val="right" w:pos="9360"/>
      </w:tabs>
      <w:spacing w:line="240" w:lineRule="auto"/>
    </w:pPr>
  </w:style>
  <w:style w:type="paragraph" w:styleId="Footer">
    <w:name w:val="footer"/>
    <w:basedOn w:val="Normal"/>
    <w:uiPriority w:val="99"/>
    <w:unhideWhenUsed/>
    <w:rsid w:val="02F4ADFB"/>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bor.maryland.gov/employment/appr/apprnavigators.shtml" TargetMode="External"/><Relationship Id="rId13" Type="http://schemas.openxmlformats.org/officeDocument/2006/relationships/hyperlink" Target="https://www.census.gov/naics/?input=92&amp;year=2022&amp;details=92"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abor.maryland.gov/employment/appr/appr-industryappraccelerator.shtml" TargetMode="External"/><Relationship Id="rId12" Type="http://schemas.openxmlformats.org/officeDocument/2006/relationships/hyperlink" Target="https://www.bls.gov/iag/tgs/iag54.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abor.maryland.gov/employment/appr/apprnavigators.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s.gov/iag/tgs/iag51.htm" TargetMode="External"/><Relationship Id="rId5" Type="http://schemas.openxmlformats.org/officeDocument/2006/relationships/footnotes" Target="footnotes.xml"/><Relationship Id="rId15" Type="http://schemas.openxmlformats.org/officeDocument/2006/relationships/hyperlink" Target="https://www.apprenticeship.gov/apprenticeship-occupations" TargetMode="External"/><Relationship Id="rId10" Type="http://schemas.openxmlformats.org/officeDocument/2006/relationships/hyperlink" Target="https://www.bls.gov/iag/tgs/iag62.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ls.gov/iag/tgs/iag52.htm" TargetMode="External"/><Relationship Id="rId14" Type="http://schemas.openxmlformats.org/officeDocument/2006/relationships/hyperlink" Target="https://www.bls.gov/iag/tgs/iag61.ht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1725</Words>
  <Characters>10236</Characters>
  <Application>Microsoft Office Word</Application>
  <DocSecurity>0</DocSecurity>
  <Lines>179</Lines>
  <Paragraphs>112</Paragraphs>
  <ScaleCrop>false</ScaleCrop>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Boston</dc:creator>
  <cp:lastModifiedBy>Vanessa Boston -LABOR-</cp:lastModifiedBy>
  <cp:revision>2</cp:revision>
  <dcterms:created xsi:type="dcterms:W3CDTF">2026-04-13T23:58:00Z</dcterms:created>
  <dcterms:modified xsi:type="dcterms:W3CDTF">2026-04-13T23:58:00Z</dcterms:modified>
</cp:coreProperties>
</file>