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EA1B4" w14:textId="29A0C1EF" w:rsidR="00112B95" w:rsidRDefault="00112B95" w:rsidP="00B468B1"/>
    <w:p w14:paraId="1C2D5017" w14:textId="77777777" w:rsidR="0007230E" w:rsidRPr="00B55474" w:rsidRDefault="0007230E" w:rsidP="00B468B1"/>
    <w:tbl>
      <w:tblPr>
        <w:tblStyle w:val="a"/>
        <w:tblW w:w="11175" w:type="dxa"/>
        <w:tblInd w:w="0" w:type="dxa"/>
        <w:tblBorders>
          <w:top w:val="nil"/>
          <w:left w:val="nil"/>
          <w:bottom w:val="nil"/>
          <w:right w:val="nil"/>
          <w:insideH w:val="nil"/>
          <w:insideV w:val="nil"/>
        </w:tblBorders>
        <w:tblLayout w:type="fixed"/>
        <w:tblLook w:val="0620" w:firstRow="1" w:lastRow="0" w:firstColumn="0" w:lastColumn="0" w:noHBand="1" w:noVBand="1"/>
      </w:tblPr>
      <w:tblGrid>
        <w:gridCol w:w="5587"/>
        <w:gridCol w:w="5588"/>
      </w:tblGrid>
      <w:tr w:rsidR="00AB78E5" w:rsidRPr="00980132" w14:paraId="0473DC2E" w14:textId="77777777" w:rsidTr="00322DE5">
        <w:trPr>
          <w:trHeight w:val="590"/>
        </w:trPr>
        <w:tc>
          <w:tcPr>
            <w:tcW w:w="11175" w:type="dxa"/>
            <w:gridSpan w:val="2"/>
            <w:tcBorders>
              <w:top w:val="single" w:sz="18" w:space="0" w:color="000000"/>
              <w:left w:val="single" w:sz="18" w:space="0" w:color="000000"/>
              <w:bottom w:val="single" w:sz="18" w:space="0" w:color="000000"/>
              <w:right w:val="single" w:sz="18" w:space="0" w:color="000000"/>
            </w:tcBorders>
            <w:tcMar>
              <w:top w:w="0" w:type="dxa"/>
              <w:left w:w="100" w:type="dxa"/>
              <w:bottom w:w="0" w:type="dxa"/>
              <w:right w:w="100" w:type="dxa"/>
            </w:tcMar>
            <w:vAlign w:val="center"/>
          </w:tcPr>
          <w:p w14:paraId="5E15C6AE" w14:textId="52171D97" w:rsidR="00AB78E5" w:rsidRPr="00991AD9" w:rsidRDefault="0060463E" w:rsidP="00991AD9">
            <w:pPr>
              <w:pStyle w:val="Heading1"/>
            </w:pPr>
            <w:r w:rsidRPr="00991AD9">
              <w:t xml:space="preserve">MOSH </w:t>
            </w:r>
            <w:r w:rsidR="00B15A61" w:rsidRPr="00991AD9">
              <w:t>INSTRUCTION</w:t>
            </w:r>
          </w:p>
        </w:tc>
      </w:tr>
      <w:tr w:rsidR="00112B95" w:rsidRPr="00980132" w14:paraId="495A4B27" w14:textId="77777777" w:rsidTr="00C31A65">
        <w:trPr>
          <w:trHeight w:val="828"/>
        </w:trPr>
        <w:tc>
          <w:tcPr>
            <w:tcW w:w="5587" w:type="dxa"/>
            <w:tcBorders>
              <w:top w:val="single" w:sz="18" w:space="0" w:color="000000"/>
              <w:left w:val="single" w:sz="18" w:space="0" w:color="000000"/>
              <w:bottom w:val="single" w:sz="18" w:space="0" w:color="000000"/>
              <w:right w:val="single" w:sz="18" w:space="0" w:color="000000"/>
            </w:tcBorders>
            <w:tcMar>
              <w:top w:w="0" w:type="dxa"/>
              <w:left w:w="100" w:type="dxa"/>
              <w:bottom w:w="0" w:type="dxa"/>
              <w:right w:w="100" w:type="dxa"/>
            </w:tcMar>
            <w:vAlign w:val="center"/>
          </w:tcPr>
          <w:p w14:paraId="050E36E8" w14:textId="77777777" w:rsidR="00112B95" w:rsidRPr="00980132" w:rsidRDefault="00DA1DEA" w:rsidP="0056502F">
            <w:pPr>
              <w:tabs>
                <w:tab w:val="left" w:pos="394"/>
              </w:tabs>
              <w:spacing w:before="200" w:after="200"/>
              <w:ind w:left="100" w:right="820"/>
              <w:rPr>
                <w:sz w:val="24"/>
                <w:szCs w:val="24"/>
              </w:rPr>
            </w:pPr>
            <w:bookmarkStart w:id="0" w:name="_heading=h.1gp2yqap5q0j" w:colFirst="0" w:colLast="0"/>
            <w:bookmarkEnd w:id="0"/>
            <w:r w:rsidRPr="00980132">
              <w:rPr>
                <w:b/>
                <w:bCs/>
                <w:sz w:val="24"/>
                <w:szCs w:val="24"/>
              </w:rPr>
              <w:t>INSTRUCTION NUMBER:</w:t>
            </w:r>
            <w:r w:rsidRPr="00980132">
              <w:rPr>
                <w:sz w:val="24"/>
                <w:szCs w:val="24"/>
              </w:rPr>
              <w:t xml:space="preserve"> 26-2</w:t>
            </w:r>
          </w:p>
        </w:tc>
        <w:tc>
          <w:tcPr>
            <w:tcW w:w="5588" w:type="dxa"/>
            <w:tcBorders>
              <w:top w:val="single" w:sz="18" w:space="0" w:color="000000"/>
              <w:left w:val="nil"/>
              <w:bottom w:val="single" w:sz="18" w:space="0" w:color="000000"/>
              <w:right w:val="single" w:sz="18" w:space="0" w:color="000000"/>
            </w:tcBorders>
            <w:tcMar>
              <w:top w:w="0" w:type="dxa"/>
              <w:left w:w="100" w:type="dxa"/>
              <w:bottom w:w="0" w:type="dxa"/>
              <w:right w:w="100" w:type="dxa"/>
            </w:tcMar>
            <w:vAlign w:val="center"/>
          </w:tcPr>
          <w:p w14:paraId="0D5D24D2" w14:textId="77777777" w:rsidR="00112B95" w:rsidRPr="00980132" w:rsidRDefault="00DA1DEA" w:rsidP="0056502F">
            <w:pPr>
              <w:tabs>
                <w:tab w:val="left" w:pos="394"/>
              </w:tabs>
              <w:spacing w:before="240" w:after="240"/>
              <w:ind w:left="40" w:right="820"/>
              <w:rPr>
                <w:sz w:val="24"/>
                <w:szCs w:val="24"/>
              </w:rPr>
            </w:pPr>
            <w:r w:rsidRPr="00980132">
              <w:rPr>
                <w:b/>
                <w:bCs/>
                <w:sz w:val="24"/>
                <w:szCs w:val="24"/>
              </w:rPr>
              <w:t>EFFECTIVE DATE:</w:t>
            </w:r>
            <w:r w:rsidRPr="00980132">
              <w:rPr>
                <w:sz w:val="24"/>
                <w:szCs w:val="24"/>
              </w:rPr>
              <w:t xml:space="preserve"> June 8, 2026</w:t>
            </w:r>
          </w:p>
        </w:tc>
      </w:tr>
      <w:tr w:rsidR="00112B95" w:rsidRPr="00980132" w14:paraId="24ACA750" w14:textId="77777777" w:rsidTr="00C31A65">
        <w:trPr>
          <w:trHeight w:val="828"/>
        </w:trPr>
        <w:tc>
          <w:tcPr>
            <w:tcW w:w="5587" w:type="dxa"/>
            <w:tcBorders>
              <w:top w:val="nil"/>
              <w:left w:val="single" w:sz="18" w:space="0" w:color="000000"/>
              <w:bottom w:val="single" w:sz="18" w:space="0" w:color="000000"/>
              <w:right w:val="single" w:sz="18" w:space="0" w:color="000000"/>
            </w:tcBorders>
            <w:tcMar>
              <w:top w:w="0" w:type="dxa"/>
              <w:left w:w="100" w:type="dxa"/>
              <w:bottom w:w="0" w:type="dxa"/>
              <w:right w:w="100" w:type="dxa"/>
            </w:tcMar>
            <w:vAlign w:val="center"/>
          </w:tcPr>
          <w:p w14:paraId="28020038" w14:textId="77777777" w:rsidR="00112B95" w:rsidRPr="00980132" w:rsidRDefault="00112B95" w:rsidP="0056502F">
            <w:pPr>
              <w:tabs>
                <w:tab w:val="left" w:pos="394"/>
              </w:tabs>
              <w:ind w:right="820"/>
              <w:rPr>
                <w:b/>
                <w:bCs/>
                <w:sz w:val="24"/>
                <w:szCs w:val="24"/>
              </w:rPr>
            </w:pPr>
          </w:p>
          <w:p w14:paraId="6FCF3125" w14:textId="77777777" w:rsidR="00112B95" w:rsidRPr="00980132" w:rsidRDefault="00DA1DEA" w:rsidP="0056502F">
            <w:pPr>
              <w:tabs>
                <w:tab w:val="left" w:pos="394"/>
              </w:tabs>
              <w:ind w:left="60" w:right="820" w:hanging="90"/>
              <w:rPr>
                <w:sz w:val="24"/>
                <w:szCs w:val="24"/>
              </w:rPr>
            </w:pPr>
            <w:r w:rsidRPr="00980132">
              <w:rPr>
                <w:b/>
                <w:bCs/>
                <w:sz w:val="24"/>
                <w:szCs w:val="24"/>
              </w:rPr>
              <w:t xml:space="preserve">  SUBJECT: </w:t>
            </w:r>
            <w:r w:rsidRPr="00980132">
              <w:rPr>
                <w:sz w:val="24"/>
                <w:szCs w:val="24"/>
              </w:rPr>
              <w:t>Original Field Notes Disposition</w:t>
            </w:r>
          </w:p>
          <w:p w14:paraId="7A9D393F" w14:textId="77777777" w:rsidR="00112B95" w:rsidRPr="00980132" w:rsidRDefault="00112B95" w:rsidP="0056502F">
            <w:pPr>
              <w:tabs>
                <w:tab w:val="left" w:pos="394"/>
              </w:tabs>
              <w:ind w:right="820"/>
              <w:rPr>
                <w:sz w:val="24"/>
                <w:szCs w:val="24"/>
              </w:rPr>
            </w:pPr>
          </w:p>
        </w:tc>
        <w:tc>
          <w:tcPr>
            <w:tcW w:w="5588" w:type="dxa"/>
            <w:tcBorders>
              <w:top w:val="nil"/>
              <w:left w:val="nil"/>
              <w:bottom w:val="single" w:sz="18" w:space="0" w:color="000000"/>
              <w:right w:val="single" w:sz="18" w:space="0" w:color="000000"/>
            </w:tcBorders>
            <w:tcMar>
              <w:top w:w="0" w:type="dxa"/>
              <w:left w:w="100" w:type="dxa"/>
              <w:bottom w:w="0" w:type="dxa"/>
              <w:right w:w="100" w:type="dxa"/>
            </w:tcMar>
            <w:vAlign w:val="center"/>
          </w:tcPr>
          <w:p w14:paraId="7CAA19CC" w14:textId="77777777" w:rsidR="00112B95" w:rsidRPr="00980132" w:rsidRDefault="00DA1DEA" w:rsidP="0056502F">
            <w:pPr>
              <w:tabs>
                <w:tab w:val="left" w:pos="394"/>
              </w:tabs>
              <w:ind w:left="60" w:right="820"/>
              <w:rPr>
                <w:sz w:val="24"/>
                <w:szCs w:val="24"/>
              </w:rPr>
            </w:pPr>
            <w:r w:rsidRPr="00980132">
              <w:rPr>
                <w:b/>
                <w:bCs/>
                <w:sz w:val="24"/>
                <w:szCs w:val="24"/>
              </w:rPr>
              <w:t xml:space="preserve">ISSUANCE DATE: </w:t>
            </w:r>
            <w:r w:rsidRPr="00980132">
              <w:rPr>
                <w:sz w:val="24"/>
                <w:szCs w:val="24"/>
              </w:rPr>
              <w:t>June 5, 2026</w:t>
            </w:r>
          </w:p>
        </w:tc>
      </w:tr>
      <w:tr w:rsidR="00112B95" w:rsidRPr="00980132" w14:paraId="05796A0F" w14:textId="77777777" w:rsidTr="00C31A65">
        <w:trPr>
          <w:trHeight w:val="828"/>
        </w:trPr>
        <w:tc>
          <w:tcPr>
            <w:tcW w:w="5587" w:type="dxa"/>
            <w:tcBorders>
              <w:top w:val="nil"/>
              <w:left w:val="single" w:sz="18" w:space="0" w:color="000000"/>
              <w:bottom w:val="single" w:sz="18" w:space="0" w:color="000000"/>
              <w:right w:val="single" w:sz="18" w:space="0" w:color="000000"/>
            </w:tcBorders>
            <w:tcMar>
              <w:top w:w="0" w:type="dxa"/>
              <w:left w:w="100" w:type="dxa"/>
              <w:bottom w:w="0" w:type="dxa"/>
              <w:right w:w="100" w:type="dxa"/>
            </w:tcMar>
            <w:vAlign w:val="center"/>
          </w:tcPr>
          <w:p w14:paraId="0E9B79D0" w14:textId="77777777" w:rsidR="00112B95" w:rsidRPr="00980132" w:rsidRDefault="00DA1DEA" w:rsidP="0056502F">
            <w:pPr>
              <w:tabs>
                <w:tab w:val="left" w:pos="394"/>
              </w:tabs>
              <w:spacing w:before="240" w:after="240"/>
              <w:ind w:left="100" w:right="820"/>
              <w:rPr>
                <w:sz w:val="24"/>
                <w:szCs w:val="24"/>
              </w:rPr>
            </w:pPr>
            <w:r w:rsidRPr="00980132">
              <w:rPr>
                <w:b/>
                <w:bCs/>
                <w:sz w:val="24"/>
                <w:szCs w:val="24"/>
              </w:rPr>
              <w:t>CANCELLATION:</w:t>
            </w:r>
            <w:r w:rsidRPr="00980132">
              <w:rPr>
                <w:sz w:val="24"/>
                <w:szCs w:val="24"/>
              </w:rPr>
              <w:t xml:space="preserve"> N/A</w:t>
            </w:r>
          </w:p>
        </w:tc>
        <w:tc>
          <w:tcPr>
            <w:tcW w:w="5588" w:type="dxa"/>
            <w:tcBorders>
              <w:top w:val="nil"/>
              <w:left w:val="nil"/>
              <w:bottom w:val="single" w:sz="18" w:space="0" w:color="000000"/>
              <w:right w:val="single" w:sz="18" w:space="0" w:color="000000"/>
            </w:tcBorders>
            <w:tcMar>
              <w:top w:w="0" w:type="dxa"/>
              <w:left w:w="100" w:type="dxa"/>
              <w:bottom w:w="0" w:type="dxa"/>
              <w:right w:w="100" w:type="dxa"/>
            </w:tcMar>
            <w:vAlign w:val="center"/>
          </w:tcPr>
          <w:p w14:paraId="7D9CDA8E" w14:textId="77777777" w:rsidR="00112B95" w:rsidRPr="00980132" w:rsidRDefault="00DA1DEA" w:rsidP="0056502F">
            <w:pPr>
              <w:tabs>
                <w:tab w:val="left" w:pos="394"/>
              </w:tabs>
              <w:spacing w:before="240" w:after="240"/>
              <w:ind w:left="120" w:right="820"/>
              <w:rPr>
                <w:sz w:val="24"/>
                <w:szCs w:val="24"/>
              </w:rPr>
            </w:pPr>
            <w:r w:rsidRPr="00980132">
              <w:rPr>
                <w:b/>
                <w:bCs/>
                <w:sz w:val="24"/>
                <w:szCs w:val="24"/>
              </w:rPr>
              <w:t>EXPIRATION:</w:t>
            </w:r>
            <w:r w:rsidRPr="00980132">
              <w:rPr>
                <w:sz w:val="24"/>
                <w:szCs w:val="24"/>
              </w:rPr>
              <w:t xml:space="preserve">   Effective until superseded </w:t>
            </w:r>
          </w:p>
        </w:tc>
      </w:tr>
    </w:tbl>
    <w:p w14:paraId="1DE6674A" w14:textId="77777777" w:rsidR="00112B95" w:rsidRPr="00980132" w:rsidRDefault="00DA1DEA">
      <w:pPr>
        <w:tabs>
          <w:tab w:val="left" w:pos="394"/>
        </w:tabs>
        <w:ind w:right="820"/>
        <w:rPr>
          <w:b/>
          <w:bCs/>
          <w:sz w:val="24"/>
          <w:szCs w:val="24"/>
        </w:rPr>
      </w:pPr>
      <w:r w:rsidRPr="00980132">
        <w:rPr>
          <w:b/>
          <w:bCs/>
          <w:sz w:val="24"/>
          <w:szCs w:val="24"/>
        </w:rPr>
        <w:t xml:space="preserve"> </w:t>
      </w:r>
      <w:r w:rsidRPr="00980132">
        <w:rPr>
          <w:b/>
          <w:bCs/>
          <w:sz w:val="24"/>
          <w:szCs w:val="24"/>
        </w:rPr>
        <w:tab/>
      </w:r>
    </w:p>
    <w:p w14:paraId="2B15514F" w14:textId="77777777" w:rsidR="00112B95" w:rsidRPr="00980132" w:rsidRDefault="00DA1DEA">
      <w:pPr>
        <w:keepLines/>
        <w:tabs>
          <w:tab w:val="left" w:pos="394"/>
        </w:tabs>
        <w:ind w:left="2160" w:right="820" w:hanging="1620"/>
        <w:rPr>
          <w:sz w:val="24"/>
          <w:szCs w:val="24"/>
        </w:rPr>
      </w:pPr>
      <w:bookmarkStart w:id="1" w:name="_heading=h.x7lz987auato" w:colFirst="0" w:colLast="0"/>
      <w:bookmarkEnd w:id="1"/>
      <w:r w:rsidRPr="00980132">
        <w:rPr>
          <w:b/>
          <w:bCs/>
          <w:sz w:val="24"/>
          <w:szCs w:val="24"/>
        </w:rPr>
        <w:t xml:space="preserve">Purpose:  </w:t>
      </w:r>
      <w:r w:rsidRPr="00980132">
        <w:rPr>
          <w:sz w:val="24"/>
          <w:szCs w:val="24"/>
        </w:rPr>
        <w:tab/>
        <w:t>This instruction clarifies the provisions regarding the disposition of original field notes in Chapter I, Subpart C, Section 6 of the MOSH Field Operations Manual.</w:t>
      </w:r>
    </w:p>
    <w:p w14:paraId="6BDD0BDA" w14:textId="77777777" w:rsidR="00112B95" w:rsidRPr="00980132" w:rsidRDefault="00DA1DEA">
      <w:pPr>
        <w:keepLines/>
        <w:tabs>
          <w:tab w:val="left" w:pos="394"/>
        </w:tabs>
        <w:spacing w:before="240" w:after="240"/>
        <w:ind w:left="540" w:right="820"/>
        <w:rPr>
          <w:sz w:val="24"/>
          <w:szCs w:val="24"/>
        </w:rPr>
      </w:pPr>
      <w:r w:rsidRPr="00980132">
        <w:rPr>
          <w:b/>
          <w:bCs/>
          <w:sz w:val="24"/>
          <w:szCs w:val="24"/>
        </w:rPr>
        <w:t xml:space="preserve">Scope: </w:t>
      </w:r>
      <w:r w:rsidRPr="00980132">
        <w:rPr>
          <w:sz w:val="24"/>
          <w:szCs w:val="24"/>
        </w:rPr>
        <w:t xml:space="preserve">    </w:t>
      </w:r>
      <w:r w:rsidRPr="00980132">
        <w:rPr>
          <w:sz w:val="24"/>
          <w:szCs w:val="24"/>
        </w:rPr>
        <w:tab/>
        <w:t>MOSH-wide</w:t>
      </w:r>
    </w:p>
    <w:p w14:paraId="1A1CA754" w14:textId="77777777" w:rsidR="00112B95" w:rsidRPr="00980132" w:rsidRDefault="00DA1DEA" w:rsidP="00403925">
      <w:pPr>
        <w:ind w:firstLine="540"/>
        <w:rPr>
          <w:sz w:val="24"/>
          <w:szCs w:val="24"/>
        </w:rPr>
      </w:pPr>
      <w:bookmarkStart w:id="2" w:name="_heading=h.qubxh4xdqtrr" w:colFirst="0" w:colLast="0"/>
      <w:bookmarkEnd w:id="2"/>
      <w:r w:rsidRPr="00980132">
        <w:rPr>
          <w:b/>
          <w:bCs/>
          <w:sz w:val="24"/>
          <w:szCs w:val="24"/>
        </w:rPr>
        <w:t>Reference:</w:t>
      </w:r>
      <w:r w:rsidRPr="00980132">
        <w:rPr>
          <w:sz w:val="24"/>
          <w:szCs w:val="24"/>
        </w:rPr>
        <w:t xml:space="preserve">  </w:t>
      </w:r>
      <w:r w:rsidRPr="00980132">
        <w:rPr>
          <w:sz w:val="24"/>
          <w:szCs w:val="24"/>
        </w:rPr>
        <w:tab/>
        <w:t>Current MOSH Field Operations Manual (FOM)</w:t>
      </w:r>
    </w:p>
    <w:p w14:paraId="584C022D" w14:textId="77777777" w:rsidR="00112B95" w:rsidRPr="00980132" w:rsidRDefault="00DA1DEA">
      <w:pPr>
        <w:keepLines/>
        <w:tabs>
          <w:tab w:val="left" w:pos="394"/>
        </w:tabs>
        <w:ind w:left="540" w:right="820"/>
        <w:rPr>
          <w:sz w:val="24"/>
          <w:szCs w:val="24"/>
        </w:rPr>
      </w:pPr>
      <w:r w:rsidRPr="00980132">
        <w:rPr>
          <w:sz w:val="24"/>
          <w:szCs w:val="24"/>
        </w:rPr>
        <w:tab/>
      </w:r>
      <w:r w:rsidRPr="00980132">
        <w:rPr>
          <w:sz w:val="24"/>
          <w:szCs w:val="24"/>
        </w:rPr>
        <w:tab/>
      </w:r>
    </w:p>
    <w:p w14:paraId="76FC6F2E" w14:textId="77777777" w:rsidR="00112B95" w:rsidRPr="00980132" w:rsidRDefault="00DA1DEA" w:rsidP="00D63C3D">
      <w:pPr>
        <w:ind w:firstLine="540"/>
        <w:rPr>
          <w:sz w:val="24"/>
          <w:szCs w:val="24"/>
        </w:rPr>
      </w:pPr>
      <w:r w:rsidRPr="00980132">
        <w:rPr>
          <w:b/>
          <w:bCs/>
          <w:sz w:val="24"/>
          <w:szCs w:val="24"/>
        </w:rPr>
        <w:t>Contact:</w:t>
      </w:r>
      <w:r w:rsidRPr="00980132">
        <w:rPr>
          <w:sz w:val="24"/>
          <w:szCs w:val="24"/>
        </w:rPr>
        <w:t xml:space="preserve">     </w:t>
      </w:r>
      <w:r w:rsidRPr="00980132">
        <w:rPr>
          <w:sz w:val="24"/>
          <w:szCs w:val="24"/>
        </w:rPr>
        <w:tab/>
        <w:t xml:space="preserve">Chief of MOSH Compliance Services </w:t>
      </w:r>
    </w:p>
    <w:p w14:paraId="4D423B0F" w14:textId="7E9634ED" w:rsidR="00112B95" w:rsidRPr="00980132" w:rsidRDefault="00DA1DEA" w:rsidP="00923746">
      <w:pPr>
        <w:rPr>
          <w:b/>
          <w:bCs/>
          <w:sz w:val="24"/>
          <w:szCs w:val="24"/>
        </w:rPr>
      </w:pPr>
      <w:r w:rsidRPr="00980132">
        <w:rPr>
          <w:sz w:val="24"/>
          <w:szCs w:val="24"/>
        </w:rPr>
        <w:tab/>
      </w:r>
      <w:r w:rsidRPr="00980132">
        <w:rPr>
          <w:sz w:val="24"/>
          <w:szCs w:val="24"/>
        </w:rPr>
        <w:tab/>
      </w:r>
      <w:r w:rsidRPr="00980132">
        <w:rPr>
          <w:sz w:val="24"/>
          <w:szCs w:val="24"/>
        </w:rPr>
        <w:tab/>
        <w:t>See MOSH Website for Current Information:</w:t>
      </w:r>
      <w:r w:rsidRPr="00980132">
        <w:rPr>
          <w:b/>
          <w:bCs/>
          <w:sz w:val="24"/>
          <w:szCs w:val="24"/>
        </w:rPr>
        <w:t xml:space="preserve"> </w:t>
      </w:r>
      <w:r w:rsidRPr="00980132">
        <w:rPr>
          <w:color w:val="1155CC"/>
          <w:sz w:val="24"/>
          <w:szCs w:val="24"/>
          <w:u w:val="single"/>
        </w:rPr>
        <w:t>https://www.labor.md.gov/labor/mosh</w:t>
      </w:r>
    </w:p>
    <w:p w14:paraId="434074E1" w14:textId="60188AD2" w:rsidR="00112B95" w:rsidRPr="00980132" w:rsidRDefault="000A2BB0">
      <w:pPr>
        <w:rPr>
          <w:sz w:val="24"/>
          <w:szCs w:val="24"/>
        </w:rPr>
      </w:pPr>
      <w:r w:rsidRPr="00980132">
        <w:rPr>
          <w:noProof/>
          <w:sz w:val="24"/>
          <w:szCs w:val="24"/>
        </w:rPr>
        <mc:AlternateContent>
          <mc:Choice Requires="wps">
            <w:drawing>
              <wp:anchor distT="0" distB="0" distL="114300" distR="114300" simplePos="0" relativeHeight="251659264" behindDoc="0" locked="0" layoutInCell="1" allowOverlap="1" wp14:anchorId="1073C312" wp14:editId="2BB959C5">
                <wp:simplePos x="0" y="0"/>
                <wp:positionH relativeFrom="column">
                  <wp:posOffset>322580</wp:posOffset>
                </wp:positionH>
                <wp:positionV relativeFrom="paragraph">
                  <wp:posOffset>24130</wp:posOffset>
                </wp:positionV>
                <wp:extent cx="6309360" cy="0"/>
                <wp:effectExtent l="0" t="0" r="0" b="0"/>
                <wp:wrapNone/>
                <wp:docPr id="1853447779" name="Straight Connector 11"/>
                <wp:cNvGraphicFramePr/>
                <a:graphic xmlns:a="http://schemas.openxmlformats.org/drawingml/2006/main">
                  <a:graphicData uri="http://schemas.microsoft.com/office/word/2010/wordprocessingShape">
                    <wps:wsp>
                      <wps:cNvCnPr/>
                      <wps:spPr>
                        <a:xfrm>
                          <a:off x="0" y="0"/>
                          <a:ext cx="6309360" cy="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25297E" id="Straight Connector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pt,1.9pt" to="522.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" strokecolor="black [3200]" strokeweight="2pt"/>
            </w:pict>
          </mc:Fallback>
        </mc:AlternateContent>
      </w:r>
    </w:p>
    <w:p w14:paraId="64A2A460" w14:textId="77777777" w:rsidR="00991AD9" w:rsidRDefault="00991AD9" w:rsidP="00463182">
      <w:pPr>
        <w:keepLines/>
        <w:numPr>
          <w:ilvl w:val="0"/>
          <w:numId w:val="2"/>
        </w:numPr>
        <w:pBdr>
          <w:top w:val="nil"/>
          <w:left w:val="nil"/>
          <w:bottom w:val="nil"/>
          <w:right w:val="nil"/>
          <w:between w:val="nil"/>
        </w:pBdr>
        <w:tabs>
          <w:tab w:val="left" w:pos="394"/>
        </w:tabs>
        <w:ind w:right="820"/>
        <w:jc w:val="both"/>
        <w:rPr>
          <w:b/>
          <w:bCs/>
          <w:color w:val="000000"/>
          <w:sz w:val="24"/>
          <w:szCs w:val="24"/>
        </w:rPr>
      </w:pPr>
      <w:r w:rsidRPr="00980132">
        <w:rPr>
          <w:b/>
          <w:bCs/>
          <w:color w:val="000000"/>
          <w:sz w:val="24"/>
          <w:szCs w:val="24"/>
        </w:rPr>
        <w:t xml:space="preserve">Background: </w:t>
      </w:r>
    </w:p>
    <w:p w14:paraId="3A784AEE" w14:textId="77777777" w:rsidR="00991AD9" w:rsidRPr="00991AD9" w:rsidRDefault="00991AD9" w:rsidP="00991AD9">
      <w:pPr>
        <w:pStyle w:val="ListParagraph"/>
        <w:keepLines/>
        <w:tabs>
          <w:tab w:val="left" w:pos="394"/>
        </w:tabs>
        <w:spacing w:line="276" w:lineRule="auto"/>
        <w:ind w:right="820"/>
        <w:rPr>
          <w:sz w:val="24"/>
          <w:szCs w:val="24"/>
        </w:rPr>
      </w:pPr>
      <w:r w:rsidRPr="00991AD9">
        <w:rPr>
          <w:sz w:val="24"/>
          <w:szCs w:val="24"/>
        </w:rPr>
        <w:t>Chapter I, Subpart C, Section 6 of the MOSH FOM contains a definition of inspection records and provides guidance for which records are suitable for inclusion in case files, which records must be destroyed, and the standard process for the destruction of inspection records.</w:t>
      </w:r>
    </w:p>
    <w:p w14:paraId="3C378F11" w14:textId="77777777" w:rsidR="00991AD9" w:rsidRPr="00980132" w:rsidRDefault="00991AD9" w:rsidP="00991AD9">
      <w:pPr>
        <w:keepLines/>
        <w:pBdr>
          <w:top w:val="nil"/>
          <w:left w:val="nil"/>
          <w:bottom w:val="nil"/>
          <w:right w:val="nil"/>
          <w:between w:val="nil"/>
        </w:pBdr>
        <w:tabs>
          <w:tab w:val="left" w:pos="394"/>
        </w:tabs>
        <w:ind w:right="820"/>
        <w:rPr>
          <w:b/>
          <w:bCs/>
          <w:color w:val="000000"/>
          <w:sz w:val="24"/>
          <w:szCs w:val="24"/>
        </w:rPr>
      </w:pPr>
    </w:p>
    <w:p w14:paraId="733A1CF3" w14:textId="77777777" w:rsidR="00991AD9" w:rsidRDefault="00991AD9" w:rsidP="00991AD9">
      <w:pPr>
        <w:keepLines/>
        <w:numPr>
          <w:ilvl w:val="0"/>
          <w:numId w:val="2"/>
        </w:numPr>
        <w:pBdr>
          <w:top w:val="nil"/>
          <w:left w:val="nil"/>
          <w:bottom w:val="nil"/>
          <w:right w:val="nil"/>
          <w:between w:val="nil"/>
        </w:pBdr>
        <w:tabs>
          <w:tab w:val="left" w:pos="394"/>
        </w:tabs>
        <w:ind w:right="820"/>
        <w:rPr>
          <w:b/>
          <w:bCs/>
          <w:color w:val="000000"/>
          <w:sz w:val="24"/>
          <w:szCs w:val="24"/>
        </w:rPr>
      </w:pPr>
      <w:r w:rsidRPr="00980132">
        <w:rPr>
          <w:b/>
          <w:bCs/>
          <w:color w:val="000000"/>
          <w:sz w:val="24"/>
          <w:szCs w:val="24"/>
        </w:rPr>
        <w:t>Action:</w:t>
      </w:r>
    </w:p>
    <w:p w14:paraId="11266DE0" w14:textId="77777777" w:rsidR="00991AD9" w:rsidRDefault="00991AD9" w:rsidP="00991AD9">
      <w:pPr>
        <w:keepLines/>
        <w:numPr>
          <w:ilvl w:val="1"/>
          <w:numId w:val="2"/>
        </w:numPr>
        <w:pBdr>
          <w:top w:val="nil"/>
          <w:left w:val="nil"/>
          <w:bottom w:val="nil"/>
          <w:right w:val="nil"/>
          <w:between w:val="nil"/>
        </w:pBdr>
        <w:tabs>
          <w:tab w:val="left" w:pos="394"/>
        </w:tabs>
        <w:ind w:right="820"/>
        <w:rPr>
          <w:b/>
          <w:bCs/>
          <w:color w:val="000000"/>
          <w:sz w:val="24"/>
          <w:szCs w:val="24"/>
        </w:rPr>
      </w:pPr>
      <w:r w:rsidRPr="00980132">
        <w:rPr>
          <w:color w:val="000000"/>
          <w:sz w:val="24"/>
          <w:szCs w:val="24"/>
        </w:rPr>
        <w:t xml:space="preserve">MOSH personnel shall continue to ensure that original copies of field notes, when not included in the case file, are destroyed </w:t>
      </w:r>
      <w:r w:rsidRPr="00980132">
        <w:rPr>
          <w:sz w:val="24"/>
          <w:szCs w:val="24"/>
        </w:rPr>
        <w:t xml:space="preserve">as instructed by their Supervisor </w:t>
      </w:r>
      <w:r w:rsidRPr="00980132">
        <w:rPr>
          <w:color w:val="000000"/>
          <w:sz w:val="24"/>
          <w:szCs w:val="24"/>
        </w:rPr>
        <w:t xml:space="preserve">after they have been utilized to document the inspection case file and related </w:t>
      </w:r>
      <w:r w:rsidRPr="00980132">
        <w:rPr>
          <w:sz w:val="24"/>
          <w:szCs w:val="24"/>
        </w:rPr>
        <w:t>violations</w:t>
      </w:r>
      <w:r w:rsidRPr="00980132">
        <w:rPr>
          <w:color w:val="000000"/>
          <w:sz w:val="24"/>
          <w:szCs w:val="24"/>
        </w:rPr>
        <w:t>.</w:t>
      </w:r>
    </w:p>
    <w:p w14:paraId="6E63B704" w14:textId="645AF99A" w:rsidR="00991AD9" w:rsidRPr="00991AD9" w:rsidRDefault="00991AD9" w:rsidP="00991AD9">
      <w:pPr>
        <w:keepLines/>
        <w:numPr>
          <w:ilvl w:val="1"/>
          <w:numId w:val="2"/>
        </w:numPr>
        <w:pBdr>
          <w:top w:val="nil"/>
          <w:left w:val="nil"/>
          <w:bottom w:val="nil"/>
          <w:right w:val="nil"/>
          <w:between w:val="nil"/>
        </w:pBdr>
        <w:tabs>
          <w:tab w:val="left" w:pos="394"/>
        </w:tabs>
        <w:ind w:right="820"/>
        <w:rPr>
          <w:b/>
          <w:bCs/>
          <w:color w:val="000000"/>
          <w:sz w:val="24"/>
          <w:szCs w:val="24"/>
        </w:rPr>
      </w:pPr>
      <w:r w:rsidRPr="00991AD9">
        <w:rPr>
          <w:color w:val="000000"/>
          <w:sz w:val="24"/>
          <w:szCs w:val="24"/>
        </w:rPr>
        <w:t>Supervisors shall ensure that copies of documents, notes, or other recorded information that are not necessary or pertinent or not suitable for inclusion in case files, including original copies of field notes, are destroyed after all pertinent information has been transferred to corresponding case files.</w:t>
      </w:r>
    </w:p>
    <w:p w14:paraId="660796A1" w14:textId="77777777" w:rsidR="00991AD9" w:rsidRPr="00980132" w:rsidRDefault="00991AD9" w:rsidP="00991AD9">
      <w:pPr>
        <w:keepLines/>
        <w:pBdr>
          <w:top w:val="nil"/>
          <w:left w:val="nil"/>
          <w:bottom w:val="nil"/>
          <w:right w:val="nil"/>
          <w:between w:val="nil"/>
        </w:pBdr>
        <w:tabs>
          <w:tab w:val="left" w:pos="394"/>
        </w:tabs>
        <w:ind w:left="1440" w:right="820"/>
        <w:rPr>
          <w:b/>
          <w:bCs/>
          <w:color w:val="000000"/>
          <w:sz w:val="24"/>
          <w:szCs w:val="24"/>
        </w:rPr>
      </w:pPr>
    </w:p>
    <w:p w14:paraId="1362F24C" w14:textId="77777777" w:rsidR="00991AD9" w:rsidRDefault="00991AD9" w:rsidP="00991AD9">
      <w:pPr>
        <w:keepLines/>
        <w:numPr>
          <w:ilvl w:val="0"/>
          <w:numId w:val="2"/>
        </w:numPr>
        <w:pBdr>
          <w:top w:val="nil"/>
          <w:left w:val="nil"/>
          <w:bottom w:val="nil"/>
          <w:right w:val="nil"/>
          <w:between w:val="nil"/>
        </w:pBdr>
        <w:tabs>
          <w:tab w:val="left" w:pos="394"/>
        </w:tabs>
        <w:ind w:right="820"/>
        <w:rPr>
          <w:b/>
          <w:bCs/>
          <w:color w:val="000000"/>
          <w:sz w:val="24"/>
          <w:szCs w:val="24"/>
        </w:rPr>
      </w:pPr>
      <w:r w:rsidRPr="00980132">
        <w:rPr>
          <w:b/>
          <w:bCs/>
          <w:color w:val="000000"/>
          <w:sz w:val="24"/>
          <w:szCs w:val="24"/>
        </w:rPr>
        <w:t>Replace Chapter I, Subpart C, Section 6. Disposition of Inspection Records:</w:t>
      </w:r>
    </w:p>
    <w:p w14:paraId="5DDB23CA" w14:textId="7C29EF79" w:rsidR="00112B95" w:rsidRPr="00991AD9" w:rsidRDefault="00991AD9" w:rsidP="00991AD9">
      <w:pPr>
        <w:pStyle w:val="ListParagraph"/>
        <w:spacing w:line="276" w:lineRule="auto"/>
        <w:rPr>
          <w:sz w:val="24"/>
          <w:szCs w:val="24"/>
        </w:rPr>
      </w:pPr>
      <w:r w:rsidRPr="00991AD9">
        <w:rPr>
          <w:sz w:val="24"/>
          <w:szCs w:val="24"/>
        </w:rPr>
        <w:t>"Inspection records" are any records made by a CO/IH that concern, relate to, or are a part of any inspection or that concern, relate to, or are part of the performance of any official duty. Such original material and all copies, except for original field notes that have been transcribed into the case file, shall be included in the case file. These records are the property of the State of Maryland and a part of the case file. Inspection records are not the property of the CO/IH and under no circumstances are they to be retained or used for any private purpose. Copies of documents, notes, or other recorded information not necessary, pertinent, or suitable for inclusion in the case file shall, with the concurrence and permission of the MOSH Supervisor, be destroyed. Original field notes must be destroyed by MOSH personnel in accordance with Section 2 of MOSH Instruction 26-2, unless a supervisor has determined they are necessary, pertinent, or suitable for inclusion in the case file.</w:t>
      </w:r>
    </w:p>
    <w:p w14:paraId="1C33E766" w14:textId="77777777" w:rsidR="000F5ACA" w:rsidRPr="00980132" w:rsidRDefault="000F5ACA" w:rsidP="000F5ACA">
      <w:pPr>
        <w:keepLines/>
        <w:pBdr>
          <w:top w:val="nil"/>
          <w:left w:val="nil"/>
          <w:bottom w:val="nil"/>
          <w:right w:val="nil"/>
          <w:between w:val="nil"/>
        </w:pBdr>
        <w:tabs>
          <w:tab w:val="left" w:pos="394"/>
        </w:tabs>
        <w:ind w:left="1260" w:right="820"/>
        <w:rPr>
          <w:i/>
          <w:iCs/>
          <w:color w:val="000000"/>
          <w:sz w:val="24"/>
          <w:szCs w:val="24"/>
        </w:rPr>
      </w:pPr>
    </w:p>
    <w:p w14:paraId="3AF8E62F" w14:textId="77777777" w:rsidR="00112B95" w:rsidRPr="00980132" w:rsidRDefault="00DA1DEA">
      <w:pPr>
        <w:keepLines/>
        <w:tabs>
          <w:tab w:val="left" w:pos="394"/>
        </w:tabs>
        <w:spacing w:after="120"/>
        <w:ind w:left="720" w:right="820"/>
        <w:rPr>
          <w:i/>
          <w:iCs/>
          <w:sz w:val="24"/>
          <w:szCs w:val="24"/>
        </w:rPr>
      </w:pPr>
      <w:r w:rsidRPr="00980132">
        <w:rPr>
          <w:i/>
          <w:iCs/>
          <w:sz w:val="24"/>
          <w:szCs w:val="24"/>
        </w:rPr>
        <w:t>Note: This instruction modifies Chapter I, General Responsibilities and Administrative Procedures of the MOSH Field Operations Manual, Subpart C, Section 6. Disposition of Inspection Records.</w:t>
      </w:r>
    </w:p>
    <w:p w14:paraId="79A35ED4" w14:textId="77777777" w:rsidR="00112B95" w:rsidRPr="00980132" w:rsidRDefault="00112B95" w:rsidP="000F5ACA">
      <w:pPr>
        <w:pBdr>
          <w:top w:val="nil"/>
          <w:left w:val="nil"/>
          <w:bottom w:val="nil"/>
          <w:right w:val="nil"/>
          <w:between w:val="nil"/>
        </w:pBdr>
        <w:tabs>
          <w:tab w:val="left" w:pos="394"/>
        </w:tabs>
        <w:ind w:left="1440" w:right="820"/>
        <w:rPr>
          <w:color w:val="000000"/>
          <w:sz w:val="24"/>
          <w:szCs w:val="24"/>
        </w:rPr>
      </w:pPr>
    </w:p>
    <w:p w14:paraId="0B79EF58" w14:textId="77777777" w:rsidR="00112B95" w:rsidRPr="00980132" w:rsidRDefault="00112B95" w:rsidP="00980132">
      <w:pPr>
        <w:pBdr>
          <w:top w:val="nil"/>
          <w:left w:val="nil"/>
          <w:bottom w:val="nil"/>
          <w:right w:val="nil"/>
          <w:between w:val="nil"/>
        </w:pBdr>
        <w:tabs>
          <w:tab w:val="left" w:pos="394"/>
        </w:tabs>
        <w:ind w:left="1440" w:right="820"/>
        <w:rPr>
          <w:color w:val="000000"/>
          <w:sz w:val="24"/>
          <w:szCs w:val="24"/>
        </w:rPr>
      </w:pPr>
    </w:p>
    <w:p w14:paraId="14EA1A6B" w14:textId="4ED2D87B" w:rsidR="00B01EAC" w:rsidRPr="00980132" w:rsidRDefault="00C96415" w:rsidP="00C96415">
      <w:pPr>
        <w:tabs>
          <w:tab w:val="left" w:pos="394"/>
        </w:tabs>
        <w:spacing w:before="100" w:after="240"/>
        <w:ind w:left="540" w:right="820"/>
        <w:rPr>
          <w:sz w:val="24"/>
          <w:szCs w:val="24"/>
        </w:rPr>
      </w:pPr>
      <w:r w:rsidRPr="00980132">
        <w:rPr>
          <w:b/>
          <w:bCs/>
          <w:noProof/>
          <w:sz w:val="24"/>
          <w:szCs w:val="24"/>
        </w:rPr>
        <w:drawing>
          <wp:anchor distT="0" distB="0" distL="114300" distR="114300" simplePos="0" relativeHeight="251658240" behindDoc="1" locked="0" layoutInCell="1" allowOverlap="1" wp14:anchorId="71C90C4C" wp14:editId="022F3055">
            <wp:simplePos x="0" y="0"/>
            <wp:positionH relativeFrom="column">
              <wp:posOffset>418465</wp:posOffset>
            </wp:positionH>
            <wp:positionV relativeFrom="paragraph">
              <wp:posOffset>334010</wp:posOffset>
            </wp:positionV>
            <wp:extent cx="2381250" cy="539115"/>
            <wp:effectExtent l="0" t="0" r="0" b="0"/>
            <wp:wrapNone/>
            <wp:docPr id="727626096" name="Picture 11" descr="Signature of Chief of Compliance Michael A. Pen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626096" name="Picture 11" descr="Signature of Chief of Compliance Michael A. Penn&#10;&#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539115"/>
                    </a:xfrm>
                    <a:prstGeom prst="rect">
                      <a:avLst/>
                    </a:prstGeom>
                    <a:noFill/>
                    <a:ln>
                      <a:noFill/>
                    </a:ln>
                  </pic:spPr>
                </pic:pic>
              </a:graphicData>
            </a:graphic>
          </wp:anchor>
        </w:drawing>
      </w:r>
      <w:r w:rsidR="00DA1DEA" w:rsidRPr="00980132">
        <w:rPr>
          <w:sz w:val="24"/>
          <w:szCs w:val="24"/>
        </w:rPr>
        <w:t>By and Under the Authority of:</w:t>
      </w:r>
    </w:p>
    <w:p w14:paraId="7E5DE5D8" w14:textId="77777777" w:rsidR="00C96415" w:rsidRPr="00980132" w:rsidRDefault="00C96415" w:rsidP="00C96415">
      <w:pPr>
        <w:tabs>
          <w:tab w:val="left" w:pos="394"/>
        </w:tabs>
        <w:spacing w:before="100" w:after="240"/>
        <w:ind w:left="540" w:right="820"/>
        <w:rPr>
          <w:sz w:val="24"/>
          <w:szCs w:val="24"/>
        </w:rPr>
      </w:pPr>
    </w:p>
    <w:p w14:paraId="2B944658" w14:textId="77777777" w:rsidR="00C96415" w:rsidRPr="00980132" w:rsidRDefault="00C96415" w:rsidP="00C96415">
      <w:pPr>
        <w:tabs>
          <w:tab w:val="left" w:pos="394"/>
        </w:tabs>
        <w:spacing w:before="100" w:after="240"/>
        <w:ind w:left="540" w:right="820"/>
        <w:rPr>
          <w:sz w:val="24"/>
          <w:szCs w:val="24"/>
        </w:rPr>
      </w:pPr>
    </w:p>
    <w:p w14:paraId="606CA2A0" w14:textId="77777777" w:rsidR="00112B95" w:rsidRPr="00980132" w:rsidRDefault="00DA1DEA">
      <w:pPr>
        <w:tabs>
          <w:tab w:val="left" w:pos="394"/>
        </w:tabs>
        <w:spacing w:before="100" w:after="240"/>
        <w:ind w:left="540" w:right="820"/>
        <w:rPr>
          <w:sz w:val="24"/>
          <w:szCs w:val="24"/>
        </w:rPr>
      </w:pPr>
      <w:r w:rsidRPr="00980132">
        <w:rPr>
          <w:sz w:val="24"/>
          <w:szCs w:val="24"/>
        </w:rPr>
        <w:t>Michael A. Penn CSP, SMP</w:t>
      </w:r>
    </w:p>
    <w:p w14:paraId="42A7C51E" w14:textId="77777777" w:rsidR="00112B95" w:rsidRPr="00980132" w:rsidRDefault="00DA1DEA">
      <w:pPr>
        <w:tabs>
          <w:tab w:val="left" w:pos="394"/>
        </w:tabs>
        <w:spacing w:before="100" w:after="240"/>
        <w:ind w:left="540" w:right="820"/>
        <w:rPr>
          <w:sz w:val="24"/>
          <w:szCs w:val="24"/>
        </w:rPr>
      </w:pPr>
      <w:r w:rsidRPr="00980132">
        <w:rPr>
          <w:sz w:val="24"/>
          <w:szCs w:val="24"/>
        </w:rPr>
        <w:t>Chief of Compliance</w:t>
      </w:r>
    </w:p>
    <w:p w14:paraId="3941E671" w14:textId="77777777" w:rsidR="00112B95" w:rsidRPr="00980132" w:rsidRDefault="00112B95">
      <w:pPr>
        <w:rPr>
          <w:sz w:val="24"/>
          <w:szCs w:val="24"/>
        </w:rPr>
      </w:pPr>
    </w:p>
    <w:sectPr w:rsidR="00112B95" w:rsidRPr="00980132">
      <w:headerReference w:type="default" r:id="rId10"/>
      <w:footerReference w:type="default" r:id="rId11"/>
      <w:headerReference w:type="first" r:id="rId12"/>
      <w:footerReference w:type="first" r:id="rId13"/>
      <w:pgSz w:w="12240" w:h="15840"/>
      <w:pgMar w:top="1498" w:right="418" w:bottom="274" w:left="56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7E2B6" w14:textId="77777777" w:rsidR="00A06EFD" w:rsidRDefault="00A06EFD">
      <w:r>
        <w:separator/>
      </w:r>
    </w:p>
  </w:endnote>
  <w:endnote w:type="continuationSeparator" w:id="0">
    <w:p w14:paraId="387CFF9A" w14:textId="77777777" w:rsidR="00A06EFD" w:rsidRDefault="00A06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A6809138-6562-47E1-9417-59C54BDD42B9}"/>
  </w:font>
  <w:font w:name="Gill Sans">
    <w:charset w:val="00"/>
    <w:family w:val="auto"/>
    <w:pitch w:val="default"/>
    <w:embedRegular r:id="rId2" w:fontKey="{1B9778A9-4294-4D8C-96ED-E8EAFBE90387}"/>
  </w:font>
  <w:font w:name="Calibri">
    <w:panose1 w:val="020F0502020204030204"/>
    <w:charset w:val="00"/>
    <w:family w:val="swiss"/>
    <w:pitch w:val="variable"/>
    <w:sig w:usb0="E4002EFF" w:usb1="C200247B" w:usb2="00000009" w:usb3="00000000" w:csb0="000001FF" w:csb1="00000000"/>
    <w:embedRegular r:id="rId3" w:fontKey="{0AEC8985-588E-48F7-A26F-393AF2D13055}"/>
  </w:font>
  <w:font w:name="Cambria">
    <w:panose1 w:val="02040503050406030204"/>
    <w:charset w:val="00"/>
    <w:family w:val="roman"/>
    <w:pitch w:val="variable"/>
    <w:sig w:usb0="E00006FF" w:usb1="420024FF" w:usb2="02000000" w:usb3="00000000" w:csb0="0000019F" w:csb1="00000000"/>
    <w:embedRegular r:id="rId4" w:fontKey="{26941C90-6EF7-464E-A76D-423C7F4450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D73FE" w14:textId="77777777" w:rsidR="00112B95" w:rsidRDefault="00DA1DEA">
    <w:pPr>
      <w:widowControl/>
      <w:pBdr>
        <w:top w:val="nil"/>
        <w:left w:val="nil"/>
        <w:bottom w:val="nil"/>
        <w:right w:val="nil"/>
        <w:between w:val="nil"/>
      </w:pBdr>
      <w:jc w:val="center"/>
      <w:rPr>
        <w:rFonts w:ascii="Gill Sans" w:eastAsia="Gill Sans" w:hAnsi="Gill Sans" w:cs="Gill Sans"/>
        <w:smallCaps/>
        <w:sz w:val="20"/>
        <w:szCs w:val="20"/>
      </w:rPr>
    </w:pPr>
    <w:r>
      <w:rPr>
        <w:noProof/>
      </w:rPr>
      <mc:AlternateContent>
        <mc:Choice Requires="wpg">
          <w:drawing>
            <wp:anchor distT="0" distB="0" distL="0" distR="0" simplePos="0" relativeHeight="251659264" behindDoc="1" locked="0" layoutInCell="1" hidden="0" allowOverlap="1" wp14:anchorId="64B70D3A" wp14:editId="5D83658D">
              <wp:simplePos x="0" y="0"/>
              <wp:positionH relativeFrom="column">
                <wp:posOffset>0</wp:posOffset>
              </wp:positionH>
              <wp:positionV relativeFrom="paragraph">
                <wp:posOffset>0</wp:posOffset>
              </wp:positionV>
              <wp:extent cx="7115175" cy="476888"/>
              <wp:effectExtent l="0" t="0" r="0" b="0"/>
              <wp:wrapNone/>
              <wp:docPr id="2" name="Group 2"/>
              <wp:cNvGraphicFramePr/>
              <a:graphic xmlns:a="http://schemas.openxmlformats.org/drawingml/2006/main">
                <a:graphicData uri="http://schemas.microsoft.com/office/word/2010/wordprocessingGroup">
                  <wpg:wgp>
                    <wpg:cNvGrpSpPr/>
                    <wpg:grpSpPr>
                      <a:xfrm>
                        <a:off x="0" y="0"/>
                        <a:ext cx="7115175" cy="476888"/>
                        <a:chOff x="1788400" y="3541550"/>
                        <a:chExt cx="7115200" cy="476900"/>
                      </a:xfrm>
                    </wpg:grpSpPr>
                    <wpg:grpSp>
                      <wpg:cNvPr id="1639029695" name="Group 1639029695"/>
                      <wpg:cNvGrpSpPr/>
                      <wpg:grpSpPr>
                        <a:xfrm>
                          <a:off x="1788413" y="3541556"/>
                          <a:ext cx="7115175" cy="476888"/>
                          <a:chOff x="1788400" y="3541550"/>
                          <a:chExt cx="7115200" cy="476900"/>
                        </a:xfrm>
                      </wpg:grpSpPr>
                      <wps:wsp>
                        <wps:cNvPr id="111716757" name="Rectangle 111716757"/>
                        <wps:cNvSpPr/>
                        <wps:spPr>
                          <a:xfrm>
                            <a:off x="1788400" y="3541550"/>
                            <a:ext cx="7115200" cy="476900"/>
                          </a:xfrm>
                          <a:prstGeom prst="rect">
                            <a:avLst/>
                          </a:prstGeom>
                          <a:noFill/>
                          <a:ln>
                            <a:noFill/>
                          </a:ln>
                        </wps:spPr>
                        <wps:txbx>
                          <w:txbxContent>
                            <w:p w14:paraId="227A48B5" w14:textId="77777777" w:rsidR="00112B95" w:rsidRDefault="00112B95">
                              <w:pPr>
                                <w:textDirection w:val="btLr"/>
                              </w:pPr>
                            </w:p>
                          </w:txbxContent>
                        </wps:txbx>
                        <wps:bodyPr spcFirstLastPara="1" wrap="square" lIns="91425" tIns="91425" rIns="91425" bIns="91425" anchor="ctr" anchorCtr="0">
                          <a:noAutofit/>
                        </wps:bodyPr>
                      </wps:wsp>
                      <wpg:grpSp>
                        <wpg:cNvPr id="209879028" name="Group 209879028"/>
                        <wpg:cNvGrpSpPr/>
                        <wpg:grpSpPr>
                          <a:xfrm>
                            <a:off x="1788413" y="3541556"/>
                            <a:ext cx="7115175" cy="476888"/>
                            <a:chOff x="1788400" y="3541550"/>
                            <a:chExt cx="7115200" cy="476900"/>
                          </a:xfrm>
                        </wpg:grpSpPr>
                        <wps:wsp>
                          <wps:cNvPr id="705924815" name="Rectangle 705924815"/>
                          <wps:cNvSpPr/>
                          <wps:spPr>
                            <a:xfrm>
                              <a:off x="1788400" y="3541550"/>
                              <a:ext cx="7115200" cy="476900"/>
                            </a:xfrm>
                            <a:prstGeom prst="rect">
                              <a:avLst/>
                            </a:prstGeom>
                            <a:noFill/>
                            <a:ln>
                              <a:noFill/>
                            </a:ln>
                          </wps:spPr>
                          <wps:txbx>
                            <w:txbxContent>
                              <w:p w14:paraId="73A7F0FD" w14:textId="77777777" w:rsidR="00112B95" w:rsidRDefault="00112B95">
                                <w:pPr>
                                  <w:textDirection w:val="btLr"/>
                                </w:pPr>
                              </w:p>
                            </w:txbxContent>
                          </wps:txbx>
                          <wps:bodyPr spcFirstLastPara="1" wrap="square" lIns="91425" tIns="91425" rIns="91425" bIns="91425" anchor="ctr" anchorCtr="0">
                            <a:noAutofit/>
                          </wps:bodyPr>
                        </wps:wsp>
                        <wpg:grpSp>
                          <wpg:cNvPr id="1556035106" name="Group 1556035106"/>
                          <wpg:cNvGrpSpPr/>
                          <wpg:grpSpPr>
                            <a:xfrm>
                              <a:off x="1788413" y="3541556"/>
                              <a:ext cx="7115175" cy="476888"/>
                              <a:chOff x="1802700" y="3551400"/>
                              <a:chExt cx="7086600" cy="457200"/>
                            </a:xfrm>
                          </wpg:grpSpPr>
                          <wps:wsp>
                            <wps:cNvPr id="1197027255" name="Rectangle 1197027255"/>
                            <wps:cNvSpPr/>
                            <wps:spPr>
                              <a:xfrm>
                                <a:off x="1802700" y="3551400"/>
                                <a:ext cx="7086600" cy="457200"/>
                              </a:xfrm>
                              <a:prstGeom prst="rect">
                                <a:avLst/>
                              </a:prstGeom>
                              <a:noFill/>
                              <a:ln>
                                <a:noFill/>
                              </a:ln>
                            </wps:spPr>
                            <wps:txbx>
                              <w:txbxContent>
                                <w:p w14:paraId="66CD76E7" w14:textId="77777777" w:rsidR="00112B95" w:rsidRDefault="00112B95">
                                  <w:pPr>
                                    <w:textDirection w:val="btLr"/>
                                  </w:pPr>
                                </w:p>
                              </w:txbxContent>
                            </wps:txbx>
                            <wps:bodyPr spcFirstLastPara="1" wrap="square" lIns="91425" tIns="91425" rIns="91425" bIns="91425" anchor="ctr" anchorCtr="0">
                              <a:noAutofit/>
                            </wps:bodyPr>
                          </wps:wsp>
                          <wps:wsp>
                            <wps:cNvPr id="1202631213" name="Rectangle 1202631213"/>
                            <wps:cNvSpPr/>
                            <wps:spPr>
                              <a:xfrm>
                                <a:off x="1802700" y="3551400"/>
                                <a:ext cx="7086600" cy="457200"/>
                              </a:xfrm>
                              <a:prstGeom prst="rect">
                                <a:avLst/>
                              </a:prstGeom>
                              <a:solidFill>
                                <a:srgbClr val="FFFFFF"/>
                              </a:solidFill>
                              <a:ln>
                                <a:noFill/>
                              </a:ln>
                            </wps:spPr>
                            <wps:txbx>
                              <w:txbxContent>
                                <w:p w14:paraId="7BDD3E7A" w14:textId="77777777" w:rsidR="00112B95" w:rsidRDefault="00112B95">
                                  <w:pPr>
                                    <w:jc w:val="center"/>
                                    <w:textDirection w:val="btLr"/>
                                  </w:pPr>
                                </w:p>
                                <w:p w14:paraId="71B2C993" w14:textId="77777777" w:rsidR="00112B95" w:rsidRDefault="00DA1DEA">
                                  <w:pPr>
                                    <w:jc w:val="center"/>
                                    <w:textDirection w:val="btLr"/>
                                  </w:pPr>
                                  <w:r>
                                    <w:rPr>
                                      <w:rFonts w:ascii="Gill Sans" w:eastAsia="Gill Sans" w:hAnsi="Gill Sans" w:cs="Gill Sans"/>
                                      <w:smallCaps/>
                                      <w:color w:val="000000"/>
                                    </w:rPr>
                                    <w:t>Wes Moore, Governor   •   Aruna Miller, Lt. Governor   •   Portia Wu, Secretary</w:t>
                                  </w:r>
                                </w:p>
                              </w:txbxContent>
                            </wps:txbx>
                            <wps:bodyPr spcFirstLastPara="1" wrap="square" lIns="91425" tIns="45700" rIns="91425" bIns="45700" anchor="t" anchorCtr="0">
                              <a:noAutofit/>
                            </wps:bodyPr>
                          </wps:wsp>
                          <wps:wsp>
                            <wps:cNvPr id="1472160432" name="Straight Arrow Connector 1472160432"/>
                            <wps:cNvCnPr/>
                            <wps:spPr>
                              <a:xfrm>
                                <a:off x="2165125" y="3670925"/>
                                <a:ext cx="6428700" cy="0"/>
                              </a:xfrm>
                              <a:prstGeom prst="straightConnector1">
                                <a:avLst/>
                              </a:prstGeom>
                              <a:noFill/>
                              <a:ln w="9525" cap="flat" cmpd="sng">
                                <a:solidFill>
                                  <a:srgbClr val="CC0000"/>
                                </a:solidFill>
                                <a:prstDash val="solid"/>
                                <a:round/>
                                <a:headEnd type="none" w="sm" len="sm"/>
                                <a:tailEnd type="none" w="sm" len="sm"/>
                              </a:ln>
                            </wps:spPr>
                            <wps:bodyPr/>
                          </wps:wsp>
                        </wpg:grpSp>
                      </wpg:grpSp>
                    </wpg:grpSp>
                  </wpg:wgp>
                </a:graphicData>
              </a:graphic>
            </wp:anchor>
          </w:drawing>
        </mc:Choice>
        <mc:Fallback>
          <w:pict>
            <v:group w14:anchorId="64B70D3A" id="Group 2" o:spid="_x0000_s1026" style="position:absolute;left:0;text-align:left;margin-left:0;margin-top:0;width:560.25pt;height:37.55pt;z-index:-251657216;mso-wrap-distance-left:0;mso-wrap-distance-right:0" coordorigin="17884,35415" coordsize="71152,4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">
              <v:group id="Group 1639029695" o:spid="_x0000_s1027" style="position:absolute;left:17884;top:35415;width:71151;height:4769" coordorigin="17884,35415" coordsize="71152,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">
                <v:rect id="Rectangle 111716757" o:spid="_x0000_s1028" style="position:absolute;left:17884;top:35415;width:71152;height:4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" filled="f" stroked="f">
                  <v:textbox inset="2.53958mm,2.53958mm,2.53958mm,2.53958mm">
                    <w:txbxContent>
                      <w:p w14:paraId="227A48B5" w14:textId="77777777" w:rsidR="00112B95" w:rsidRDefault="00112B95">
                        <w:pPr>
                          <w:textDirection w:val="btLr"/>
                        </w:pPr>
                      </w:p>
                    </w:txbxContent>
                  </v:textbox>
                </v:rect>
                <v:group id="Group 209879028" o:spid="_x0000_s1029" style="position:absolute;left:17884;top:35415;width:71151;height:4769" coordorigin="17884,35415" coordsize="71152,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">
                  <v:rect id="Rectangle 705924815" o:spid="_x0000_s1030" style="position:absolute;left:17884;top:35415;width:71152;height:4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" filled="f" stroked="f">
                    <v:textbox inset="2.53958mm,2.53958mm,2.53958mm,2.53958mm">
                      <w:txbxContent>
                        <w:p w14:paraId="73A7F0FD" w14:textId="77777777" w:rsidR="00112B95" w:rsidRDefault="00112B95">
                          <w:pPr>
                            <w:textDirection w:val="btLr"/>
                          </w:pPr>
                        </w:p>
                      </w:txbxContent>
                    </v:textbox>
                  </v:rect>
                  <v:group id="Group 1556035106" o:spid="_x0000_s1031" style="position:absolute;left:17884;top:35415;width:71151;height:4769" coordorigin="18027,35514" coordsize="70866,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">
                    <v:rect id="Rectangle 1197027255" o:spid="_x0000_s1032" style="position:absolute;left:18027;top:35514;width:708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" filled="f" stroked="f">
                      <v:textbox inset="2.53958mm,2.53958mm,2.53958mm,2.53958mm">
                        <w:txbxContent>
                          <w:p w14:paraId="66CD76E7" w14:textId="77777777" w:rsidR="00112B95" w:rsidRDefault="00112B95">
                            <w:pPr>
                              <w:textDirection w:val="btLr"/>
                            </w:pPr>
                          </w:p>
                        </w:txbxContent>
                      </v:textbox>
                    </v:rect>
                    <v:rect id="Rectangle 1202631213" o:spid="_x0000_s1033" style="position:absolute;left:18027;top:35514;width:7086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" stroked="f">
                      <v:textbox inset="2.53958mm,1.2694mm,2.53958mm,1.2694mm">
                        <w:txbxContent>
                          <w:p w14:paraId="7BDD3E7A" w14:textId="77777777" w:rsidR="00112B95" w:rsidRDefault="00112B95">
                            <w:pPr>
                              <w:jc w:val="center"/>
                              <w:textDirection w:val="btLr"/>
                            </w:pPr>
                          </w:p>
                          <w:p w14:paraId="71B2C993" w14:textId="77777777" w:rsidR="00112B95" w:rsidRDefault="00DA1DEA">
                            <w:pPr>
                              <w:jc w:val="center"/>
                              <w:textDirection w:val="btLr"/>
                            </w:pPr>
                            <w:r>
                              <w:rPr>
                                <w:rFonts w:ascii="Gill Sans" w:eastAsia="Gill Sans" w:hAnsi="Gill Sans" w:cs="Gill Sans"/>
                                <w:smallCaps/>
                                <w:color w:val="000000"/>
                              </w:rPr>
                              <w:t>Wes Moore, Governor   •   Aruna Miller, Lt. Governor   •   Portia Wu, Secretary</w:t>
                            </w:r>
                          </w:p>
                        </w:txbxContent>
                      </v:textbox>
                    </v:rect>
                    <v:shapetype id="_x0000_t32" coordsize="21600,21600" o:spt="32" o:oned="t" path="m,l21600,21600e" filled="f">
                      <v:path arrowok="t" fillok="f" o:connecttype="none"/>
                      <o:lock v:ext="edit" shapetype="t"/>
                    </v:shapetype>
                    <v:shape id="Straight Arrow Connector 1472160432" o:spid="_x0000_s1034" type="#_x0000_t32" style="position:absolute;left:21651;top:36709;width:64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" strokecolor="#c00">
                      <v:stroke startarrowwidth="narrow" startarrowlength="short" endarrowwidth="narrow" endarrowlength="short"/>
                    </v:shape>
                  </v:group>
                </v:group>
              </v:group>
            </v:group>
          </w:pict>
        </mc:Fallback>
      </mc:AlternateContent>
    </w:r>
  </w:p>
  <w:p w14:paraId="3707A1C1" w14:textId="7DC6D07D" w:rsidR="00112B95" w:rsidRDefault="00635CCB" w:rsidP="00635CCB">
    <w:pPr>
      <w:tabs>
        <w:tab w:val="left" w:pos="4500"/>
      </w:tabs>
    </w:pPr>
    <w:r>
      <w:tab/>
    </w:r>
  </w:p>
  <w:p w14:paraId="3AD531B8" w14:textId="77777777" w:rsidR="00112B95" w:rsidRDefault="00112B95">
    <w:pPr>
      <w:pBdr>
        <w:top w:val="nil"/>
        <w:left w:val="nil"/>
        <w:bottom w:val="nil"/>
        <w:right w:val="nil"/>
        <w:between w:val="nil"/>
      </w:pBdr>
      <w:tabs>
        <w:tab w:val="center" w:pos="4680"/>
        <w:tab w:val="right" w:pos="9360"/>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29B1C" w14:textId="77777777" w:rsidR="00112B95" w:rsidRDefault="00DA1DEA">
    <w:pPr>
      <w:widowControl/>
      <w:pBdr>
        <w:top w:val="nil"/>
        <w:left w:val="nil"/>
        <w:bottom w:val="nil"/>
        <w:right w:val="nil"/>
        <w:between w:val="nil"/>
      </w:pBdr>
      <w:jc w:val="center"/>
      <w:rPr>
        <w:rFonts w:ascii="Gill Sans" w:eastAsia="Gill Sans" w:hAnsi="Gill Sans" w:cs="Gill Sans"/>
        <w:smallCaps/>
        <w:sz w:val="20"/>
        <w:szCs w:val="20"/>
      </w:rPr>
    </w:pPr>
    <w:r>
      <w:rPr>
        <w:noProof/>
      </w:rPr>
      <mc:AlternateContent>
        <mc:Choice Requires="wpg">
          <w:drawing>
            <wp:anchor distT="0" distB="0" distL="0" distR="0" simplePos="0" relativeHeight="251660288" behindDoc="1" locked="0" layoutInCell="1" hidden="0" allowOverlap="1" wp14:anchorId="64AF4231" wp14:editId="328B3B9A">
              <wp:simplePos x="0" y="0"/>
              <wp:positionH relativeFrom="column">
                <wp:posOffset>0</wp:posOffset>
              </wp:positionH>
              <wp:positionV relativeFrom="paragraph">
                <wp:posOffset>0</wp:posOffset>
              </wp:positionV>
              <wp:extent cx="7115175" cy="476888"/>
              <wp:effectExtent l="0" t="0" r="0" b="0"/>
              <wp:wrapNone/>
              <wp:docPr id="1" name="Group 1"/>
              <wp:cNvGraphicFramePr/>
              <a:graphic xmlns:a="http://schemas.openxmlformats.org/drawingml/2006/main">
                <a:graphicData uri="http://schemas.microsoft.com/office/word/2010/wordprocessingGroup">
                  <wpg:wgp>
                    <wpg:cNvGrpSpPr/>
                    <wpg:grpSpPr>
                      <a:xfrm>
                        <a:off x="0" y="0"/>
                        <a:ext cx="7115175" cy="476888"/>
                        <a:chOff x="1788400" y="3541550"/>
                        <a:chExt cx="7115200" cy="476900"/>
                      </a:xfrm>
                    </wpg:grpSpPr>
                    <wpg:grpSp>
                      <wpg:cNvPr id="9717726" name="Group 9717726"/>
                      <wpg:cNvGrpSpPr/>
                      <wpg:grpSpPr>
                        <a:xfrm>
                          <a:off x="1788413" y="3541556"/>
                          <a:ext cx="7115175" cy="476888"/>
                          <a:chOff x="1788400" y="3541550"/>
                          <a:chExt cx="7115200" cy="476900"/>
                        </a:xfrm>
                      </wpg:grpSpPr>
                      <wps:wsp>
                        <wps:cNvPr id="1002583312" name="Rectangle 1002583312"/>
                        <wps:cNvSpPr/>
                        <wps:spPr>
                          <a:xfrm>
                            <a:off x="1788400" y="3541550"/>
                            <a:ext cx="7115200" cy="476900"/>
                          </a:xfrm>
                          <a:prstGeom prst="rect">
                            <a:avLst/>
                          </a:prstGeom>
                          <a:noFill/>
                          <a:ln>
                            <a:noFill/>
                          </a:ln>
                        </wps:spPr>
                        <wps:txbx>
                          <w:txbxContent>
                            <w:p w14:paraId="6387353F" w14:textId="77777777" w:rsidR="00112B95" w:rsidRDefault="00112B95">
                              <w:pPr>
                                <w:textDirection w:val="btLr"/>
                              </w:pPr>
                            </w:p>
                          </w:txbxContent>
                        </wps:txbx>
                        <wps:bodyPr spcFirstLastPara="1" wrap="square" lIns="91425" tIns="91425" rIns="91425" bIns="91425" anchor="ctr" anchorCtr="0">
                          <a:noAutofit/>
                        </wps:bodyPr>
                      </wps:wsp>
                      <wpg:grpSp>
                        <wpg:cNvPr id="217555748" name="Group 217555748"/>
                        <wpg:cNvGrpSpPr/>
                        <wpg:grpSpPr>
                          <a:xfrm>
                            <a:off x="1788413" y="3541556"/>
                            <a:ext cx="7115175" cy="476888"/>
                            <a:chOff x="1788400" y="3541550"/>
                            <a:chExt cx="7115200" cy="476900"/>
                          </a:xfrm>
                        </wpg:grpSpPr>
                        <wps:wsp>
                          <wps:cNvPr id="20335335" name="Rectangle 20335335"/>
                          <wps:cNvSpPr/>
                          <wps:spPr>
                            <a:xfrm>
                              <a:off x="1788400" y="3541550"/>
                              <a:ext cx="7115200" cy="476900"/>
                            </a:xfrm>
                            <a:prstGeom prst="rect">
                              <a:avLst/>
                            </a:prstGeom>
                            <a:noFill/>
                            <a:ln>
                              <a:noFill/>
                            </a:ln>
                          </wps:spPr>
                          <wps:txbx>
                            <w:txbxContent>
                              <w:p w14:paraId="4444E7B5" w14:textId="77777777" w:rsidR="00112B95" w:rsidRDefault="00112B95">
                                <w:pPr>
                                  <w:textDirection w:val="btLr"/>
                                </w:pPr>
                              </w:p>
                            </w:txbxContent>
                          </wps:txbx>
                          <wps:bodyPr spcFirstLastPara="1" wrap="square" lIns="91425" tIns="91425" rIns="91425" bIns="91425" anchor="ctr" anchorCtr="0">
                            <a:noAutofit/>
                          </wps:bodyPr>
                        </wps:wsp>
                        <wpg:grpSp>
                          <wpg:cNvPr id="1910421510" name="Group 1910421510"/>
                          <wpg:cNvGrpSpPr/>
                          <wpg:grpSpPr>
                            <a:xfrm>
                              <a:off x="1788413" y="3541556"/>
                              <a:ext cx="7115175" cy="476888"/>
                              <a:chOff x="1802700" y="3551400"/>
                              <a:chExt cx="7086600" cy="457200"/>
                            </a:xfrm>
                          </wpg:grpSpPr>
                          <wps:wsp>
                            <wps:cNvPr id="880993448" name="Rectangle 880993448"/>
                            <wps:cNvSpPr/>
                            <wps:spPr>
                              <a:xfrm>
                                <a:off x="1802700" y="3551400"/>
                                <a:ext cx="7086600" cy="457200"/>
                              </a:xfrm>
                              <a:prstGeom prst="rect">
                                <a:avLst/>
                              </a:prstGeom>
                              <a:noFill/>
                              <a:ln>
                                <a:noFill/>
                              </a:ln>
                            </wps:spPr>
                            <wps:txbx>
                              <w:txbxContent>
                                <w:p w14:paraId="38ADF39E" w14:textId="77777777" w:rsidR="00112B95" w:rsidRDefault="00112B95">
                                  <w:pPr>
                                    <w:textDirection w:val="btLr"/>
                                  </w:pPr>
                                </w:p>
                              </w:txbxContent>
                            </wps:txbx>
                            <wps:bodyPr spcFirstLastPara="1" wrap="square" lIns="91425" tIns="91425" rIns="91425" bIns="91425" anchor="ctr" anchorCtr="0">
                              <a:noAutofit/>
                            </wps:bodyPr>
                          </wps:wsp>
                          <wps:wsp>
                            <wps:cNvPr id="1987259277" name="Rectangle 1987259277"/>
                            <wps:cNvSpPr/>
                            <wps:spPr>
                              <a:xfrm>
                                <a:off x="1802700" y="3551400"/>
                                <a:ext cx="7086600" cy="457200"/>
                              </a:xfrm>
                              <a:prstGeom prst="rect">
                                <a:avLst/>
                              </a:prstGeom>
                              <a:solidFill>
                                <a:srgbClr val="FFFFFF"/>
                              </a:solidFill>
                              <a:ln>
                                <a:noFill/>
                              </a:ln>
                            </wps:spPr>
                            <wps:txbx>
                              <w:txbxContent>
                                <w:p w14:paraId="1AED2807" w14:textId="77777777" w:rsidR="00112B95" w:rsidRDefault="00112B95">
                                  <w:pPr>
                                    <w:jc w:val="center"/>
                                    <w:textDirection w:val="btLr"/>
                                  </w:pPr>
                                </w:p>
                                <w:p w14:paraId="1725579B" w14:textId="77777777" w:rsidR="00112B95" w:rsidRDefault="00DA1DEA">
                                  <w:pPr>
                                    <w:jc w:val="center"/>
                                    <w:textDirection w:val="btLr"/>
                                  </w:pPr>
                                  <w:r>
                                    <w:rPr>
                                      <w:rFonts w:ascii="Gill Sans" w:eastAsia="Gill Sans" w:hAnsi="Gill Sans" w:cs="Gill Sans"/>
                                      <w:smallCaps/>
                                      <w:color w:val="000000"/>
                                    </w:rPr>
                                    <w:t>Wes Moore, Governor   •   Aruna Miller, Lt. Governor   •   Portia Wu, Secretary</w:t>
                                  </w:r>
                                </w:p>
                              </w:txbxContent>
                            </wps:txbx>
                            <wps:bodyPr spcFirstLastPara="1" wrap="square" lIns="91425" tIns="45700" rIns="91425" bIns="45700" anchor="t" anchorCtr="0">
                              <a:noAutofit/>
                            </wps:bodyPr>
                          </wps:wsp>
                          <wps:wsp>
                            <wps:cNvPr id="44794394" name="Straight Arrow Connector 44794394"/>
                            <wps:cNvCnPr/>
                            <wps:spPr>
                              <a:xfrm>
                                <a:off x="2165125" y="3670925"/>
                                <a:ext cx="6428700" cy="0"/>
                              </a:xfrm>
                              <a:prstGeom prst="straightConnector1">
                                <a:avLst/>
                              </a:prstGeom>
                              <a:noFill/>
                              <a:ln w="9525" cap="flat" cmpd="sng">
                                <a:solidFill>
                                  <a:srgbClr val="CC0000"/>
                                </a:solidFill>
                                <a:prstDash val="solid"/>
                                <a:round/>
                                <a:headEnd type="none" w="sm" len="sm"/>
                                <a:tailEnd type="none" w="sm" len="sm"/>
                              </a:ln>
                            </wps:spPr>
                            <wps:bodyPr/>
                          </wps:wsp>
                        </wpg:grpSp>
                      </wpg:grpSp>
                    </wpg:grpSp>
                  </wpg:wgp>
                </a:graphicData>
              </a:graphic>
            </wp:anchor>
          </w:drawing>
        </mc:Choice>
        <mc:Fallback>
          <w:pict>
            <v:group w14:anchorId="64AF4231" id="Group 1" o:spid="_x0000_s1035" style="position:absolute;left:0;text-align:left;margin-left:0;margin-top:0;width:560.25pt;height:37.55pt;z-index:-251656192;mso-wrap-distance-left:0;mso-wrap-distance-right:0" coordorigin="17884,35415" coordsize="71152,4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">
              <v:group id="Group 9717726" o:spid="_x0000_s1036" style="position:absolute;left:17884;top:35415;width:71151;height:4769" coordorigin="17884,35415" coordsize="71152,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">
                <v:rect id="Rectangle 1002583312" o:spid="_x0000_s1037" style="position:absolute;left:17884;top:35415;width:71152;height:4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" filled="f" stroked="f">
                  <v:textbox inset="2.53958mm,2.53958mm,2.53958mm,2.53958mm">
                    <w:txbxContent>
                      <w:p w14:paraId="6387353F" w14:textId="77777777" w:rsidR="00112B95" w:rsidRDefault="00112B95">
                        <w:pPr>
                          <w:textDirection w:val="btLr"/>
                        </w:pPr>
                      </w:p>
                    </w:txbxContent>
                  </v:textbox>
                </v:rect>
                <v:group id="Group 217555748" o:spid="_x0000_s1038" style="position:absolute;left:17884;top:35415;width:71151;height:4769" coordorigin="17884,35415" coordsize="71152,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">
                  <v:rect id="Rectangle 20335335" o:spid="_x0000_s1039" style="position:absolute;left:17884;top:35415;width:71152;height:4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" filled="f" stroked="f">
                    <v:textbox inset="2.53958mm,2.53958mm,2.53958mm,2.53958mm">
                      <w:txbxContent>
                        <w:p w14:paraId="4444E7B5" w14:textId="77777777" w:rsidR="00112B95" w:rsidRDefault="00112B95">
                          <w:pPr>
                            <w:textDirection w:val="btLr"/>
                          </w:pPr>
                        </w:p>
                      </w:txbxContent>
                    </v:textbox>
                  </v:rect>
                  <v:group id="Group 1910421510" o:spid="_x0000_s1040" style="position:absolute;left:17884;top:35415;width:71151;height:4769" coordorigin="18027,35514" coordsize="70866,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">
                    <v:rect id="Rectangle 880993448" o:spid="_x0000_s1041" style="position:absolute;left:18027;top:35514;width:708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" filled="f" stroked="f">
                      <v:textbox inset="2.53958mm,2.53958mm,2.53958mm,2.53958mm">
                        <w:txbxContent>
                          <w:p w14:paraId="38ADF39E" w14:textId="77777777" w:rsidR="00112B95" w:rsidRDefault="00112B95">
                            <w:pPr>
                              <w:textDirection w:val="btLr"/>
                            </w:pPr>
                          </w:p>
                        </w:txbxContent>
                      </v:textbox>
                    </v:rect>
                    <v:rect id="Rectangle 1987259277" o:spid="_x0000_s1042" style="position:absolute;left:18027;top:35514;width:7086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" stroked="f">
                      <v:textbox inset="2.53958mm,1.2694mm,2.53958mm,1.2694mm">
                        <w:txbxContent>
                          <w:p w14:paraId="1AED2807" w14:textId="77777777" w:rsidR="00112B95" w:rsidRDefault="00112B95">
                            <w:pPr>
                              <w:jc w:val="center"/>
                              <w:textDirection w:val="btLr"/>
                            </w:pPr>
                          </w:p>
                          <w:p w14:paraId="1725579B" w14:textId="77777777" w:rsidR="00112B95" w:rsidRDefault="00DA1DEA">
                            <w:pPr>
                              <w:jc w:val="center"/>
                              <w:textDirection w:val="btLr"/>
                            </w:pPr>
                            <w:r>
                              <w:rPr>
                                <w:rFonts w:ascii="Gill Sans" w:eastAsia="Gill Sans" w:hAnsi="Gill Sans" w:cs="Gill Sans"/>
                                <w:smallCaps/>
                                <w:color w:val="000000"/>
                              </w:rPr>
                              <w:t>Wes Moore, Governor   •   Aruna Miller, Lt. Governor   •   Portia Wu, Secretary</w:t>
                            </w:r>
                          </w:p>
                        </w:txbxContent>
                      </v:textbox>
                    </v:rect>
                    <v:shapetype id="_x0000_t32" coordsize="21600,21600" o:spt="32" o:oned="t" path="m,l21600,21600e" filled="f">
                      <v:path arrowok="t" fillok="f" o:connecttype="none"/>
                      <o:lock v:ext="edit" shapetype="t"/>
                    </v:shapetype>
                    <v:shape id="Straight Arrow Connector 44794394" o:spid="_x0000_s1043" type="#_x0000_t32" style="position:absolute;left:21651;top:36709;width:64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" strokecolor="#c00">
                      <v:stroke startarrowwidth="narrow" startarrowlength="short" endarrowwidth="narrow" endarrowlength="short"/>
                    </v:shape>
                  </v:group>
                </v:group>
              </v:group>
            </v:group>
          </w:pict>
        </mc:Fallback>
      </mc:AlternateContent>
    </w:r>
  </w:p>
  <w:p w14:paraId="4E054A60" w14:textId="65DABB2B" w:rsidR="00112B95" w:rsidRDefault="00635CCB" w:rsidP="00635CCB">
    <w:pPr>
      <w:widowControl/>
      <w:pBdr>
        <w:top w:val="nil"/>
        <w:left w:val="nil"/>
        <w:bottom w:val="nil"/>
        <w:right w:val="nil"/>
        <w:between w:val="nil"/>
      </w:pBdr>
      <w:tabs>
        <w:tab w:val="left" w:pos="4690"/>
      </w:tabs>
      <w:rPr>
        <w:rFonts w:ascii="Gill Sans" w:eastAsia="Gill Sans" w:hAnsi="Gill Sans" w:cs="Gill Sans"/>
        <w:smallCaps/>
        <w:color w:val="FF0000"/>
        <w:sz w:val="20"/>
        <w:szCs w:val="20"/>
      </w:rPr>
    </w:pPr>
    <w:r>
      <w:rPr>
        <w:rFonts w:ascii="Gill Sans" w:eastAsia="Gill Sans" w:hAnsi="Gill Sans" w:cs="Gill Sans"/>
        <w:smallCaps/>
        <w:color w:val="FF0000"/>
        <w:sz w:val="20"/>
        <w:szCs w:val="20"/>
      </w:rPr>
      <w:tab/>
    </w:r>
  </w:p>
  <w:p w14:paraId="3C033079" w14:textId="77777777" w:rsidR="00112B95" w:rsidRDefault="00112B95">
    <w:pPr>
      <w:widowControl/>
      <w:pBdr>
        <w:top w:val="nil"/>
        <w:left w:val="nil"/>
        <w:bottom w:val="nil"/>
        <w:right w:val="nil"/>
        <w:between w:val="nil"/>
      </w:pBdr>
      <w:jc w:val="center"/>
      <w:rPr>
        <w:rFonts w:ascii="Gill Sans" w:eastAsia="Gill Sans" w:hAnsi="Gill Sans" w:cs="Gill Sans"/>
        <w:smallCap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E1687" w14:textId="77777777" w:rsidR="00A06EFD" w:rsidRDefault="00A06EFD">
      <w:r>
        <w:separator/>
      </w:r>
    </w:p>
  </w:footnote>
  <w:footnote w:type="continuationSeparator" w:id="0">
    <w:p w14:paraId="46C0BE6E" w14:textId="77777777" w:rsidR="00A06EFD" w:rsidRDefault="00A06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4417" w14:textId="77777777" w:rsidR="00112B95" w:rsidRDefault="00DA1DEA">
    <w:pPr>
      <w:pBdr>
        <w:top w:val="nil"/>
        <w:left w:val="nil"/>
        <w:bottom w:val="nil"/>
        <w:right w:val="nil"/>
        <w:between w:val="nil"/>
      </w:pBdr>
      <w:tabs>
        <w:tab w:val="center" w:pos="4680"/>
        <w:tab w:val="right" w:pos="9360"/>
      </w:tabs>
    </w:pPr>
    <w:r>
      <w:t xml:space="preserve">MOSH Instruction 26-2 Disposition </w:t>
    </w:r>
    <w:r>
      <w:rPr>
        <w:sz w:val="24"/>
        <w:szCs w:val="24"/>
      </w:rPr>
      <w:t>of Original Field Notes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D1F9A" w14:textId="77777777" w:rsidR="00112B95" w:rsidRDefault="00DA1DEA">
    <w:pPr>
      <w:tabs>
        <w:tab w:val="center" w:pos="4680"/>
        <w:tab w:val="right" w:pos="9360"/>
      </w:tabs>
      <w:jc w:val="right"/>
    </w:pPr>
    <w:r>
      <w:t>DIVISION OF LABOR AND INDUSTRY</w:t>
    </w:r>
    <w:r>
      <w:br/>
      <w:t>MARYLAND OCCUPATIONAL SAFETY AND HEALTH</w:t>
    </w:r>
    <w:r>
      <w:rPr>
        <w:noProof/>
      </w:rPr>
      <w:drawing>
        <wp:anchor distT="0" distB="0" distL="114300" distR="114300" simplePos="0" relativeHeight="251658240" behindDoc="0" locked="0" layoutInCell="1" hidden="0" allowOverlap="1" wp14:anchorId="14DBB941" wp14:editId="28F760C5">
          <wp:simplePos x="0" y="0"/>
          <wp:positionH relativeFrom="column">
            <wp:posOffset>-99052</wp:posOffset>
          </wp:positionH>
          <wp:positionV relativeFrom="paragraph">
            <wp:posOffset>-51427</wp:posOffset>
          </wp:positionV>
          <wp:extent cx="2155825" cy="646430"/>
          <wp:effectExtent l="0" t="0" r="0" b="1270"/>
          <wp:wrapNone/>
          <wp:docPr id="354434291" name="image1.png" descr="Logo of Maryland Department of Labo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3" name="image1.png" descr="Logo of Maryland Department of Labor">
                    <a:extLst>
                      <a:ext uri="{C183D7F6-B498-43B3-948B-1728B52AA6E4}">
                        <adec:decorative xmlns:adec="http://schemas.microsoft.com/office/drawing/2017/decorative" val="0"/>
                      </a:ext>
                    </a:extLst>
                  </pic:cNvPr>
                  <pic:cNvPicPr preferRelativeResize="0"/>
                </pic:nvPicPr>
                <pic:blipFill>
                  <a:blip r:embed="rId1"/>
                  <a:srcRect/>
                  <a:stretch>
                    <a:fillRect/>
                  </a:stretch>
                </pic:blipFill>
                <pic:spPr>
                  <a:xfrm>
                    <a:off x="0" y="0"/>
                    <a:ext cx="2155825" cy="646430"/>
                  </a:xfrm>
                  <a:prstGeom prst="rect">
                    <a:avLst/>
                  </a:prstGeom>
                  <a:ln/>
                </pic:spPr>
              </pic:pic>
            </a:graphicData>
          </a:graphic>
        </wp:anchor>
      </w:drawing>
    </w:r>
  </w:p>
  <w:p w14:paraId="41321BBB" w14:textId="77777777" w:rsidR="00112B95" w:rsidRDefault="00DA1DEA">
    <w:pPr>
      <w:tabs>
        <w:tab w:val="center" w:pos="4680"/>
        <w:tab w:val="right" w:pos="9360"/>
      </w:tabs>
      <w:jc w:val="right"/>
      <w:rPr>
        <w:sz w:val="20"/>
        <w:szCs w:val="20"/>
      </w:rPr>
    </w:pPr>
    <w:r>
      <w:t>10946 GOLDEN WEST DRIVE, SUITE 160</w:t>
    </w:r>
  </w:p>
  <w:p w14:paraId="3A5EA508" w14:textId="77777777" w:rsidR="00112B95" w:rsidRDefault="00DA1DEA">
    <w:pPr>
      <w:tabs>
        <w:tab w:val="center" w:pos="4680"/>
        <w:tab w:val="right" w:pos="9360"/>
      </w:tabs>
      <w:jc w:val="right"/>
    </w:pPr>
    <w:r>
      <w:t>HUNT VALLEY, MD  21031</w:t>
    </w:r>
  </w:p>
  <w:p w14:paraId="5BEE046A" w14:textId="77777777" w:rsidR="00112B95" w:rsidRDefault="00DA1DEA">
    <w:pPr>
      <w:tabs>
        <w:tab w:val="center" w:pos="4680"/>
        <w:tab w:val="right" w:pos="9360"/>
      </w:tabs>
      <w:jc w:val="right"/>
      <w:rPr>
        <w:color w:val="CC0000"/>
        <w:sz w:val="24"/>
        <w:szCs w:val="24"/>
      </w:rPr>
    </w:pPr>
    <w:r>
      <w:rPr>
        <w:color w:val="CC0000"/>
        <w:sz w:val="24"/>
        <w:szCs w:val="24"/>
      </w:rPr>
      <w:t>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25F70"/>
    <w:multiLevelType w:val="multilevel"/>
    <w:tmpl w:val="ED7408B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 w15:restartNumberingAfterBreak="0">
    <w:nsid w:val="5E484139"/>
    <w:multiLevelType w:val="hybridMultilevel"/>
    <w:tmpl w:val="EC341C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8912227">
    <w:abstractNumId w:val="0"/>
  </w:num>
  <w:num w:numId="2" w16cid:durableId="1139306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B95"/>
    <w:rsid w:val="00051BE0"/>
    <w:rsid w:val="0007230E"/>
    <w:rsid w:val="00092598"/>
    <w:rsid w:val="000A2BB0"/>
    <w:rsid w:val="000C79C2"/>
    <w:rsid w:val="000E7491"/>
    <w:rsid w:val="000F5ACA"/>
    <w:rsid w:val="00112B95"/>
    <w:rsid w:val="001512A3"/>
    <w:rsid w:val="00316D7F"/>
    <w:rsid w:val="00322DE5"/>
    <w:rsid w:val="003608C0"/>
    <w:rsid w:val="00403925"/>
    <w:rsid w:val="00431A2A"/>
    <w:rsid w:val="0044349E"/>
    <w:rsid w:val="0044631C"/>
    <w:rsid w:val="004619EA"/>
    <w:rsid w:val="00463182"/>
    <w:rsid w:val="004775F7"/>
    <w:rsid w:val="004D3D87"/>
    <w:rsid w:val="0056502F"/>
    <w:rsid w:val="005E5B8E"/>
    <w:rsid w:val="0060463E"/>
    <w:rsid w:val="00626F81"/>
    <w:rsid w:val="00635CCB"/>
    <w:rsid w:val="00663E0A"/>
    <w:rsid w:val="006E37D7"/>
    <w:rsid w:val="00713FFD"/>
    <w:rsid w:val="00753BEA"/>
    <w:rsid w:val="007731AB"/>
    <w:rsid w:val="007E4673"/>
    <w:rsid w:val="007F7BB7"/>
    <w:rsid w:val="00801F67"/>
    <w:rsid w:val="00805045"/>
    <w:rsid w:val="00893B7E"/>
    <w:rsid w:val="008C3644"/>
    <w:rsid w:val="00923746"/>
    <w:rsid w:val="00955B82"/>
    <w:rsid w:val="00974677"/>
    <w:rsid w:val="00980132"/>
    <w:rsid w:val="00991AD9"/>
    <w:rsid w:val="00996B7B"/>
    <w:rsid w:val="00A06EFD"/>
    <w:rsid w:val="00AB10AE"/>
    <w:rsid w:val="00AB78E5"/>
    <w:rsid w:val="00AF26B9"/>
    <w:rsid w:val="00B01EAC"/>
    <w:rsid w:val="00B15A61"/>
    <w:rsid w:val="00B468B1"/>
    <w:rsid w:val="00B55474"/>
    <w:rsid w:val="00B90D38"/>
    <w:rsid w:val="00BC378A"/>
    <w:rsid w:val="00BD6B80"/>
    <w:rsid w:val="00C011F2"/>
    <w:rsid w:val="00C0635C"/>
    <w:rsid w:val="00C31A65"/>
    <w:rsid w:val="00C85EB3"/>
    <w:rsid w:val="00C96415"/>
    <w:rsid w:val="00CD39C8"/>
    <w:rsid w:val="00CE089F"/>
    <w:rsid w:val="00D63C3D"/>
    <w:rsid w:val="00DA1DEA"/>
    <w:rsid w:val="00E00390"/>
    <w:rsid w:val="00EB3FF1"/>
    <w:rsid w:val="00EC5A0A"/>
    <w:rsid w:val="00F177AA"/>
    <w:rsid w:val="00F54057"/>
    <w:rsid w:val="00FA3AF9"/>
    <w:rsid w:val="00FE0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D1A87"/>
  <w15:docId w15:val="{459A4985-70E5-486B-9403-5CFE17ED0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991AD9"/>
    <w:pPr>
      <w:tabs>
        <w:tab w:val="left" w:pos="394"/>
      </w:tabs>
      <w:spacing w:before="120" w:after="120"/>
      <w:ind w:left="43" w:right="821"/>
      <w:jc w:val="center"/>
      <w:outlineLvl w:val="0"/>
    </w:pPr>
    <w:rPr>
      <w:b/>
      <w:bCs/>
      <w:sz w:val="24"/>
      <w:szCs w:val="24"/>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713FFD"/>
    <w:pPr>
      <w:tabs>
        <w:tab w:val="center" w:pos="4680"/>
        <w:tab w:val="right" w:pos="9360"/>
      </w:tabs>
    </w:pPr>
  </w:style>
  <w:style w:type="character" w:customStyle="1" w:styleId="HeaderChar">
    <w:name w:val="Header Char"/>
    <w:basedOn w:val="DefaultParagraphFont"/>
    <w:link w:val="Header"/>
    <w:uiPriority w:val="99"/>
    <w:rsid w:val="00713FFD"/>
  </w:style>
  <w:style w:type="paragraph" w:styleId="Footer">
    <w:name w:val="footer"/>
    <w:basedOn w:val="Normal"/>
    <w:link w:val="FooterChar"/>
    <w:uiPriority w:val="99"/>
    <w:unhideWhenUsed/>
    <w:rsid w:val="00713FFD"/>
    <w:pPr>
      <w:tabs>
        <w:tab w:val="center" w:pos="4680"/>
        <w:tab w:val="right" w:pos="9360"/>
      </w:tabs>
    </w:pPr>
  </w:style>
  <w:style w:type="character" w:customStyle="1" w:styleId="FooterChar">
    <w:name w:val="Footer Char"/>
    <w:basedOn w:val="DefaultParagraphFont"/>
    <w:link w:val="Footer"/>
    <w:uiPriority w:val="99"/>
    <w:rsid w:val="00713FFD"/>
  </w:style>
  <w:style w:type="paragraph" w:styleId="ListParagraph">
    <w:name w:val="List Paragraph"/>
    <w:basedOn w:val="Normal"/>
    <w:uiPriority w:val="34"/>
    <w:qFormat/>
    <w:rsid w:val="00991A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YtxEPpXq8gY2WXbqdf89TjA9Zw==">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760407-1504-44AF-8DF0-35F387CC6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MOSH Instruction 26-2 Disposition of Original Field Notes</dc:title>
  <cp:lastModifiedBy>Nicole Saini -LABOR-</cp:lastModifiedBy>
  <cp:revision>57</cp:revision>
  <dcterms:created xsi:type="dcterms:W3CDTF">2026-06-05T16:57:00Z</dcterms:created>
  <dcterms:modified xsi:type="dcterms:W3CDTF">2026-06-08T16:13:00Z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336ecfab-2c99-4f1e-9f5a-d8423cf2bafc</vt:lpwstr>
  </property>
</Properties>
</file>